
<file path=[Content_Types].xml><?xml version="1.0" encoding="utf-8"?>
<Types xmlns="http://schemas.openxmlformats.org/package/2006/content-types">
  <Default Extension="xml" ContentType="application/xml"/>
  <Default Extension="jpeg" ContentType="image/jpeg"/>
  <Default Extension="JPG" ContentType="image/.jpg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footnotes.xml" ContentType="application/vnd.openxmlformats-officedocument.wordprocessingml.footnotes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 w14:paraId="60823C37">
      <w:pPr>
        <w:bidi w:val="0"/>
        <w:jc w:val="center"/>
        <w:rPr>
          <w:rFonts w:hint="eastAsia" w:eastAsia="宋体"/>
          <w:b/>
          <w:bCs/>
          <w:sz w:val="52"/>
          <w:szCs w:val="52"/>
          <w:lang w:val="en-US" w:eastAsia="zh-CN"/>
        </w:rPr>
        <w:sectPr>
          <w:pgSz w:w="11906" w:h="16839"/>
          <w:pgMar w:top="810" w:right="850" w:bottom="0" w:left="850" w:header="0" w:footer="0" w:gutter="0"/>
          <w:cols w:space="720" w:num="1"/>
        </w:sectPr>
      </w:pPr>
      <w:r>
        <w:rPr>
          <w:sz w:val="21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3367405</wp:posOffset>
                </wp:positionH>
                <wp:positionV relativeFrom="paragraph">
                  <wp:posOffset>4138930</wp:posOffset>
                </wp:positionV>
                <wp:extent cx="2831465" cy="1022350"/>
                <wp:effectExtent l="4445" t="4445" r="21590" b="20955"/>
                <wp:wrapNone/>
                <wp:docPr id="8" name="文本框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3949065" y="4341495"/>
                          <a:ext cx="2831465" cy="102235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schemeClr val="bg1"/>
                          </a:solidFill>
                        </a:ln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7458A38E">
                            <w:pPr>
                              <w:ind w:firstLine="1044" w:firstLineChars="200"/>
                              <w:jc w:val="both"/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等级晋升</w:t>
                            </w:r>
                          </w:p>
                          <w:p w14:paraId="29CC9770">
                            <w:pPr>
                              <w:jc w:val="center"/>
                              <w:rPr>
                                <w:rFonts w:hint="default" w:asciiTheme="majorEastAsia" w:hAnsiTheme="majorEastAsia" w:eastAsiaTheme="majorEastAsia" w:cstheme="majorEastAsia"/>
                                <w:b/>
                                <w:bCs/>
                                <w:sz w:val="84"/>
                                <w:szCs w:val="84"/>
                                <w:lang w:val="en-US" w:eastAsia="zh-CN"/>
                              </w:rPr>
                            </w:pPr>
                            <w:r>
                              <w:rPr>
                                <w:rFonts w:hint="eastAsia" w:asciiTheme="majorEastAsia" w:hAnsiTheme="majorEastAsia" w:eastAsiaTheme="majorEastAsia" w:cstheme="majorEastAsia"/>
                                <w:b/>
                                <w:bCs/>
                                <w:sz w:val="52"/>
                                <w:szCs w:val="52"/>
                                <w:lang w:val="en-US" w:eastAsia="zh-CN"/>
                              </w:rPr>
                              <w:t>操作手册--个人</w:t>
                            </w:r>
                          </w:p>
                          <w:p w14:paraId="2C2A8C9B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_x0000_s1026" o:spid="_x0000_s1026" o:spt="202" type="#_x0000_t202" style="position:absolute;left:0pt;margin-left:265.15pt;margin-top:325.9pt;height:80.5pt;width:222.95pt;z-index:251660288;mso-width-relative:page;mso-height-relative:page;" fillcolor="#FFFFFF [3201]" filled="t" stroked="t" coordsize="21600,21600" o:gfxdata="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">
                <v:fill on="t" focussize="0,0"/>
                <v:stroke weight="0.5pt" color="#FFFFFF [3212]" joinstyle="round"/>
                <v:imagedata o:title=""/>
                <o:lock v:ext="edit" aspectratio="f"/>
                <v:textbox>
                  <w:txbxContent>
                    <w:p w14:paraId="7458A38E">
                      <w:pPr>
                        <w:ind w:firstLine="1044" w:firstLineChars="200"/>
                        <w:jc w:val="both"/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等级晋升</w:t>
                      </w:r>
                    </w:p>
                    <w:p w14:paraId="29CC9770">
                      <w:pPr>
                        <w:jc w:val="center"/>
                        <w:rPr>
                          <w:rFonts w:hint="default" w:asciiTheme="majorEastAsia" w:hAnsiTheme="majorEastAsia" w:eastAsiaTheme="majorEastAsia" w:cstheme="majorEastAsia"/>
                          <w:b/>
                          <w:bCs/>
                          <w:sz w:val="84"/>
                          <w:szCs w:val="84"/>
                          <w:lang w:val="en-US" w:eastAsia="zh-CN"/>
                        </w:rPr>
                      </w:pPr>
                      <w:r>
                        <w:rPr>
                          <w:rFonts w:hint="eastAsia" w:asciiTheme="majorEastAsia" w:hAnsiTheme="majorEastAsia" w:eastAsiaTheme="majorEastAsia" w:cstheme="majorEastAsia"/>
                          <w:b/>
                          <w:bCs/>
                          <w:sz w:val="52"/>
                          <w:szCs w:val="52"/>
                          <w:lang w:val="en-US" w:eastAsia="zh-CN"/>
                        </w:rPr>
                        <w:t>操作手册--个人</w:t>
                      </w:r>
                    </w:p>
                    <w:p w14:paraId="2C2A8C9B"/>
                  </w:txbxContent>
                </v:textbox>
              </v:shape>
            </w:pict>
          </mc:Fallback>
        </mc:AlternateContent>
      </w:r>
      <w:r>
        <w:rPr>
          <w:rFonts w:hint="eastAsia" w:eastAsiaTheme="minorEastAsia"/>
          <w:lang w:eastAsia="zh-CN"/>
        </w:rPr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-558800</wp:posOffset>
            </wp:positionH>
            <wp:positionV relativeFrom="paragraph">
              <wp:posOffset>-605155</wp:posOffset>
            </wp:positionV>
            <wp:extent cx="7601585" cy="10772140"/>
            <wp:effectExtent l="0" t="0" r="18415" b="10160"/>
            <wp:wrapNone/>
            <wp:docPr id="6" name="图片 6" descr="封面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 descr="封面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7601585" cy="1077214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7C033CD">
      <w:pPr>
        <w:bidi w:val="0"/>
        <w:jc w:val="center"/>
        <w:rPr>
          <w:b/>
          <w:bCs/>
          <w:sz w:val="52"/>
          <w:szCs w:val="52"/>
        </w:rPr>
      </w:pPr>
      <w:r>
        <w:rPr>
          <w:rFonts w:hint="eastAsia" w:eastAsia="宋体"/>
          <w:b/>
          <w:bCs/>
          <w:sz w:val="52"/>
          <w:szCs w:val="52"/>
          <w:lang w:val="en-US" w:eastAsia="zh-CN"/>
        </w:rPr>
        <w:t>岗位等级晋升</w:t>
      </w:r>
      <w:r>
        <w:rPr>
          <w:b/>
          <w:bCs/>
          <w:sz w:val="52"/>
          <w:szCs w:val="52"/>
        </w:rPr>
        <w:t>个人填报操作步骤</w:t>
      </w:r>
    </w:p>
    <w:p w14:paraId="7374ECF0">
      <w:pPr>
        <w:spacing w:line="353" w:lineRule="auto"/>
        <w:rPr>
          <w:rFonts w:ascii="Arial"/>
          <w:sz w:val="21"/>
        </w:rPr>
      </w:pPr>
    </w:p>
    <w:p w14:paraId="24DCF748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cstheme="minorBidi"/>
          <w:snapToGrid/>
          <w:kern w:val="2"/>
          <w:szCs w:val="24"/>
          <w:lang w:val="en-US" w:eastAsia="zh-CN"/>
        </w:rPr>
      </w:pPr>
      <w:r>
        <w:rPr>
          <w:rFonts w:hint="eastAsia" w:cstheme="minorBidi"/>
          <w:snapToGrid/>
          <w:kern w:val="2"/>
          <w:szCs w:val="24"/>
          <w:lang w:val="en-US" w:eastAsia="zh-CN"/>
        </w:rPr>
        <w:t>申报</w:t>
      </w:r>
    </w:p>
    <w:p w14:paraId="04972818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eastAsia" w:ascii="黑体" w:hAnsi="黑体" w:eastAsia="黑体" w:cs="黑体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黑体" w:hAnsi="黑体" w:eastAsia="黑体" w:cs="黑体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进入【岗位等级晋升申报】入口</w:t>
      </w:r>
    </w:p>
    <w:p w14:paraId="69CE00E3">
      <w:pPr>
        <w:pStyle w:val="3"/>
        <w:numPr>
          <w:ilvl w:val="0"/>
          <w:numId w:val="0"/>
        </w:numPr>
        <w:spacing w:before="64" w:line="298" w:lineRule="auto"/>
        <w:ind w:right="87" w:rightChars="0"/>
        <w:outlineLvl w:val="2"/>
      </w:pPr>
      <w:r>
        <w:drawing>
          <wp:inline distT="0" distB="0" distL="114300" distR="114300">
            <wp:extent cx="6477000" cy="3068320"/>
            <wp:effectExtent l="0" t="0" r="0" b="1778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93B9A04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信息填写，认领</w:t>
      </w:r>
    </w:p>
    <w:p w14:paraId="7DF2E22A">
      <w:pPr>
        <w:pStyle w:val="3"/>
        <w:numPr>
          <w:ilvl w:val="0"/>
          <w:numId w:val="0"/>
        </w:numPr>
        <w:spacing w:before="64" w:line="298" w:lineRule="auto"/>
        <w:ind w:leftChars="0" w:right="87" w:rightChars="0"/>
        <w:outlineLvl w:val="2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双击或点击查看按钮，进入本人申报页面</w:t>
      </w:r>
    </w:p>
    <w:p w14:paraId="72D7AB48">
      <w:pPr>
        <w:pStyle w:val="3"/>
        <w:numPr>
          <w:ilvl w:val="0"/>
          <w:numId w:val="0"/>
        </w:numPr>
        <w:spacing w:before="64" w:line="298" w:lineRule="auto"/>
        <w:ind w:leftChars="0" w:right="87" w:rightChars="0"/>
        <w:outlineLvl w:val="2"/>
      </w:pPr>
      <w:r>
        <w:drawing>
          <wp:inline distT="0" distB="0" distL="114300" distR="114300">
            <wp:extent cx="6477000" cy="3068320"/>
            <wp:effectExtent l="0" t="0" r="0" b="17780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6770456">
      <w:pPr>
        <w:pStyle w:val="3"/>
        <w:numPr>
          <w:ilvl w:val="0"/>
          <w:numId w:val="0"/>
        </w:numPr>
        <w:spacing w:before="64" w:line="298" w:lineRule="auto"/>
        <w:ind w:leftChars="0" w:right="87" w:rightChars="0"/>
        <w:outlineLvl w:val="2"/>
        <w:rPr>
          <w:rFonts w:hint="eastAsia" w:ascii="宋体" w:hAnsi="宋体" w:eastAsia="宋体" w:cs="宋体"/>
          <w:lang w:val="en-US" w:eastAsia="zh-CN"/>
        </w:rPr>
      </w:pPr>
      <w:r>
        <w:rPr>
          <w:rFonts w:hint="default" w:ascii="宋体" w:hAnsi="宋体" w:eastAsia="宋体" w:cs="宋体"/>
          <w:lang w:val="en-US" w:eastAsia="zh-CN"/>
        </w:rPr>
        <w:t>①</w:t>
      </w:r>
      <w:r>
        <w:rPr>
          <w:rFonts w:hint="eastAsia" w:ascii="宋体" w:hAnsi="宋体" w:eastAsia="宋体" w:cs="宋体"/>
          <w:lang w:val="en-US" w:eastAsia="zh-CN"/>
        </w:rPr>
        <w:t>填写右侧申报信息，并点击保存</w:t>
      </w:r>
    </w:p>
    <w:p w14:paraId="56D62508">
      <w:pPr>
        <w:pStyle w:val="3"/>
        <w:numPr>
          <w:ilvl w:val="0"/>
          <w:numId w:val="0"/>
        </w:numPr>
        <w:spacing w:before="64" w:line="298" w:lineRule="auto"/>
        <w:ind w:leftChars="0" w:right="87" w:rightChars="0"/>
        <w:outlineLvl w:val="2"/>
        <w:rPr>
          <w:rFonts w:hint="default" w:ascii="宋体" w:hAnsi="宋体" w:eastAsia="宋体" w:cs="宋体"/>
          <w:lang w:val="en-US" w:eastAsia="zh-CN"/>
        </w:rPr>
      </w:pPr>
      <w:r>
        <w:rPr>
          <w:rFonts w:hint="eastAsia" w:ascii="宋体" w:hAnsi="宋体" w:eastAsia="宋体" w:cs="宋体"/>
          <w:lang w:val="en-US" w:eastAsia="zh-CN"/>
        </w:rPr>
        <w:t>右上角有锁头标识为只读数据，不可修改，如有问题，请联系教师发展中心进行调整。</w:t>
      </w:r>
    </w:p>
    <w:p w14:paraId="76C3227A">
      <w:pPr>
        <w:pStyle w:val="3"/>
        <w:numPr>
          <w:ilvl w:val="0"/>
          <w:numId w:val="0"/>
        </w:numPr>
        <w:spacing w:before="64" w:line="298" w:lineRule="auto"/>
        <w:ind w:right="87" w:rightChars="0"/>
        <w:outlineLvl w:val="2"/>
        <w:rPr>
          <w:rFonts w:hint="eastAsia"/>
          <w:b/>
          <w:bCs/>
          <w:spacing w:val="10"/>
          <w:lang w:val="en-US" w:eastAsia="zh-CN"/>
        </w:rPr>
      </w:pPr>
      <w:r>
        <w:drawing>
          <wp:inline distT="0" distB="0" distL="114300" distR="114300">
            <wp:extent cx="6477000" cy="3068320"/>
            <wp:effectExtent l="0" t="0" r="0" b="17780"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F0ECE6E">
      <w:pPr>
        <w:pStyle w:val="3"/>
        <w:numPr>
          <w:ilvl w:val="0"/>
          <w:numId w:val="0"/>
        </w:numPr>
        <w:spacing w:before="64" w:line="298" w:lineRule="auto"/>
        <w:ind w:leftChars="0" w:right="87" w:rightChars="0"/>
        <w:outlineLvl w:val="2"/>
        <w:rPr>
          <w:rFonts w:hint="eastAsia"/>
          <w:lang w:val="en-US" w:eastAsia="zh-CN"/>
        </w:rPr>
      </w:pPr>
      <w:r>
        <w:rPr>
          <w:rFonts w:hint="default"/>
          <w:lang w:val="en-US" w:eastAsia="zh-CN"/>
        </w:rPr>
        <w:t>②</w:t>
      </w:r>
      <w:r>
        <w:rPr>
          <w:rFonts w:hint="eastAsia"/>
          <w:lang w:val="en-US" w:eastAsia="zh-CN"/>
        </w:rPr>
        <w:t>左侧成果类经历，需完成【填写】动作和【认领】动作，才可在提交后纳入申报表</w:t>
      </w:r>
    </w:p>
    <w:p w14:paraId="4DECC4C9">
      <w:pPr>
        <w:pStyle w:val="3"/>
        <w:spacing w:before="246" w:line="362" w:lineRule="auto"/>
        <w:ind w:left="8" w:right="82" w:firstLine="401"/>
        <w:jc w:val="both"/>
        <w:rPr>
          <w:sz w:val="28"/>
          <w:szCs w:val="28"/>
        </w:rPr>
      </w:pPr>
      <w:r>
        <w:rPr>
          <w:b/>
          <w:bCs/>
          <w:spacing w:val="13"/>
          <w:sz w:val="28"/>
          <w:szCs w:val="28"/>
        </w:rPr>
        <w:t>【填写】</w:t>
      </w:r>
      <w:r>
        <w:rPr>
          <w:spacing w:val="13"/>
          <w:sz w:val="28"/>
          <w:szCs w:val="28"/>
        </w:rPr>
        <w:t>：点击该成果，打开成果列表，点击右上角【新增】按钮（加</w:t>
      </w:r>
      <w:r>
        <w:rPr>
          <w:spacing w:val="7"/>
          <w:sz w:val="28"/>
          <w:szCs w:val="28"/>
        </w:rPr>
        <w:t>号</w:t>
      </w:r>
      <w:r>
        <w:rPr>
          <w:spacing w:val="2"/>
          <w:sz w:val="28"/>
          <w:szCs w:val="28"/>
        </w:rPr>
        <w:t>），</w:t>
      </w:r>
      <w:r>
        <w:rPr>
          <w:spacing w:val="7"/>
          <w:sz w:val="28"/>
          <w:szCs w:val="28"/>
        </w:rPr>
        <w:t>可在系统中创建一条新的【成果信息】，完成填写并</w:t>
      </w:r>
      <w:r>
        <w:rPr>
          <w:spacing w:val="6"/>
          <w:sz w:val="28"/>
          <w:szCs w:val="28"/>
        </w:rPr>
        <w:t>保存后，关闭填</w:t>
      </w:r>
      <w:r>
        <w:rPr>
          <w:spacing w:val="9"/>
          <w:sz w:val="28"/>
          <w:szCs w:val="28"/>
        </w:rPr>
        <w:t>写框，即可在该成果的列表页面查看到本条新增的成果</w:t>
      </w:r>
    </w:p>
    <w:p w14:paraId="43A2003D">
      <w:pPr>
        <w:pStyle w:val="3"/>
        <w:spacing w:before="47" w:line="366" w:lineRule="auto"/>
        <w:ind w:right="2" w:firstLine="410"/>
        <w:jc w:val="both"/>
        <w:rPr>
          <w:spacing w:val="7"/>
          <w:sz w:val="28"/>
          <w:szCs w:val="28"/>
        </w:rPr>
      </w:pPr>
      <w:r>
        <w:rPr>
          <w:spacing w:val="14"/>
          <w:sz w:val="28"/>
          <w:szCs w:val="28"/>
        </w:rPr>
        <w:t>【</w:t>
      </w:r>
      <w:r>
        <w:rPr>
          <w:b/>
          <w:bCs/>
          <w:spacing w:val="14"/>
          <w:sz w:val="28"/>
          <w:szCs w:val="28"/>
        </w:rPr>
        <w:t>认领</w:t>
      </w:r>
      <w:r>
        <w:rPr>
          <w:spacing w:val="14"/>
          <w:sz w:val="28"/>
          <w:szCs w:val="28"/>
        </w:rPr>
        <w:t>】：</w:t>
      </w:r>
      <w:r>
        <w:rPr>
          <w:rFonts w:hint="eastAsia"/>
          <w:spacing w:val="14"/>
          <w:sz w:val="28"/>
          <w:szCs w:val="28"/>
          <w:lang w:eastAsia="zh-CN"/>
        </w:rPr>
        <w:t>所有</w:t>
      </w:r>
      <w:r>
        <w:rPr>
          <w:sz w:val="28"/>
          <w:szCs w:val="28"/>
        </w:rPr>
        <w:t>成果，均需完成【认领】操作，才可将其纳入本次申报。具</w:t>
      </w:r>
      <w:r>
        <w:rPr>
          <w:spacing w:val="-1"/>
          <w:sz w:val="28"/>
          <w:szCs w:val="28"/>
        </w:rPr>
        <w:t>体操作如下：</w:t>
      </w:r>
      <w:r>
        <w:rPr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>在打开的成果列表页上，对【成果状态】为【未认领</w:t>
      </w:r>
      <w:r>
        <w:rPr>
          <w:spacing w:val="6"/>
          <w:sz w:val="28"/>
          <w:szCs w:val="28"/>
        </w:rPr>
        <w:t>】的成果，点击旗子形</w:t>
      </w:r>
      <w:r>
        <w:rPr>
          <w:spacing w:val="7"/>
          <w:sz w:val="28"/>
          <w:szCs w:val="28"/>
        </w:rPr>
        <w:t>状的【点击认领】按钮，可将成果状态变更为【已认</w:t>
      </w:r>
      <w:r>
        <w:rPr>
          <w:spacing w:val="6"/>
          <w:sz w:val="28"/>
          <w:szCs w:val="28"/>
        </w:rPr>
        <w:t>领】，表示已将本条成</w:t>
      </w:r>
      <w:r>
        <w:rPr>
          <w:spacing w:val="7"/>
          <w:sz w:val="28"/>
          <w:szCs w:val="28"/>
        </w:rPr>
        <w:t>果纳入本次申报。</w:t>
      </w:r>
    </w:p>
    <w:p w14:paraId="69143793">
      <w:pPr>
        <w:pStyle w:val="3"/>
        <w:spacing w:before="47" w:line="366" w:lineRule="auto"/>
        <w:ind w:right="2"/>
        <w:jc w:val="both"/>
      </w:pPr>
      <w:r>
        <w:drawing>
          <wp:inline distT="0" distB="0" distL="114300" distR="114300">
            <wp:extent cx="6477000" cy="3074035"/>
            <wp:effectExtent l="0" t="0" r="0" b="12065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10"/>
                    <a:srcRect l="-137" t="-228" r="137" b="4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7403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6DDA6A">
      <w:pPr>
        <w:pStyle w:val="3"/>
        <w:spacing w:before="47" w:line="366" w:lineRule="auto"/>
        <w:ind w:right="2"/>
        <w:jc w:val="both"/>
        <w:rPr>
          <w:spacing w:val="7"/>
          <w:sz w:val="28"/>
          <w:szCs w:val="28"/>
        </w:rPr>
      </w:pPr>
    </w:p>
    <w:p w14:paraId="3BE8CBCA">
      <w:pPr>
        <w:pStyle w:val="3"/>
        <w:spacing w:line="240" w:lineRule="auto"/>
        <w:ind w:right="0"/>
        <w:jc w:val="both"/>
      </w:pPr>
      <w:r>
        <w:drawing>
          <wp:inline distT="0" distB="0" distL="114300" distR="114300">
            <wp:extent cx="6477000" cy="3068320"/>
            <wp:effectExtent l="0" t="0" r="0" b="1778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30A7EED">
      <w:pPr>
        <w:pStyle w:val="3"/>
        <w:spacing w:line="240" w:lineRule="auto"/>
        <w:ind w:right="0"/>
        <w:jc w:val="both"/>
      </w:pPr>
    </w:p>
    <w:p w14:paraId="1955E526">
      <w:pPr>
        <w:pStyle w:val="3"/>
        <w:spacing w:line="240" w:lineRule="auto"/>
        <w:ind w:right="0"/>
        <w:jc w:val="both"/>
      </w:pPr>
    </w:p>
    <w:p w14:paraId="4D6E91BC">
      <w:pPr>
        <w:pStyle w:val="3"/>
        <w:spacing w:line="240" w:lineRule="auto"/>
        <w:ind w:right="0"/>
        <w:jc w:val="both"/>
      </w:pPr>
    </w:p>
    <w:p w14:paraId="0D147ED6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得分情况查看</w:t>
      </w:r>
    </w:p>
    <w:p w14:paraId="7CB37A08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en-US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-1"/>
          <w:kern w:val="0"/>
          <w:sz w:val="28"/>
          <w:szCs w:val="28"/>
          <w:lang w:val="en-US" w:eastAsia="zh-CN" w:bidi="ar-SA"/>
        </w:rPr>
        <w:t>成果认领结束后，点击页面左侧【刷新页面】，可自动计算各项成果得分情况</w:t>
      </w:r>
    </w:p>
    <w:p w14:paraId="5A417748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218440</wp:posOffset>
            </wp:positionV>
            <wp:extent cx="6477000" cy="3064510"/>
            <wp:effectExtent l="0" t="0" r="0" b="2540"/>
            <wp:wrapNone/>
            <wp:docPr id="18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图片 4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423DF89D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0C1B26A6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72DF3AD7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327408AC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6878F464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344585A2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4C159FC8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620D4839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2B4BCFA1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11886D15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3EA533F7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61DEA88A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2E5E7F3A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10141A28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2F50AFE4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592E5286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067E31F1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7D355A59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2D7ADC5B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03A8E72E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</w:pPr>
    </w:p>
    <w:p w14:paraId="6AE0C0DF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eastAsia"/>
          <w:lang w:val="en-US" w:eastAsia="zh-CN"/>
        </w:rPr>
      </w:pPr>
    </w:p>
    <w:p w14:paraId="2917FE5F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申报提交</w:t>
      </w:r>
    </w:p>
    <w:p w14:paraId="7FF8B43B">
      <w:pPr>
        <w:pStyle w:val="3"/>
        <w:spacing w:before="243" w:line="365" w:lineRule="auto"/>
        <w:jc w:val="both"/>
      </w:pPr>
      <w:r>
        <w:rPr>
          <w:spacing w:val="6"/>
          <w:sz w:val="28"/>
          <w:szCs w:val="28"/>
        </w:rPr>
        <w:t>完</w:t>
      </w:r>
      <w:r>
        <w:rPr>
          <w:spacing w:val="13"/>
          <w:sz w:val="28"/>
          <w:szCs w:val="28"/>
        </w:rPr>
        <w:t>成申报信息填写，及成果信息的填写、认领后，可在申报页面右下角，点击【提交】按钮，可将申报表提交至审核环节。</w:t>
      </w:r>
      <w:r>
        <w:rPr>
          <w:color w:val="FF0000"/>
          <w:spacing w:val="13"/>
          <w:sz w:val="28"/>
          <w:szCs w:val="28"/>
          <w:highlight w:val="none"/>
        </w:rPr>
        <w:t>需注意，申报信息提交后不可编辑、认领，成果经历数据需审核人驳回后才可重新编辑、认领，请务必提交前检查信息填写、成果认领情况，谨慎提交。</w:t>
      </w:r>
    </w:p>
    <w:p w14:paraId="4370CCF4">
      <w:pPr>
        <w:pStyle w:val="3"/>
        <w:spacing w:before="47" w:line="366" w:lineRule="auto"/>
        <w:ind w:right="2"/>
        <w:jc w:val="both"/>
      </w:pPr>
      <w:r>
        <w:drawing>
          <wp:inline distT="0" distB="0" distL="114300" distR="114300">
            <wp:extent cx="6477000" cy="3068320"/>
            <wp:effectExtent l="0" t="0" r="0" b="17780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E721C42">
      <w:pPr>
        <w:widowControl w:val="0"/>
        <w:numPr>
          <w:ilvl w:val="0"/>
          <w:numId w:val="2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eastAsia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  <w:r>
        <w:rPr>
          <w:rFonts w:hint="eastAsia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  <w:t>申报表预览</w:t>
      </w:r>
    </w:p>
    <w:p w14:paraId="6785731E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default" w:ascii="宋体" w:hAnsi="宋体" w:eastAsia="宋体" w:cs="宋体"/>
          <w:snapToGrid w:val="0"/>
          <w:color w:val="000000"/>
          <w:spacing w:val="13"/>
          <w:kern w:val="0"/>
          <w:sz w:val="28"/>
          <w:szCs w:val="28"/>
          <w:lang w:val="en-US" w:eastAsia="zh-CN" w:bidi="ar-SA"/>
        </w:rPr>
      </w:pPr>
      <w:r>
        <w:rPr>
          <w:rFonts w:hint="eastAsia" w:ascii="宋体" w:hAnsi="宋体" w:eastAsia="宋体" w:cs="宋体"/>
          <w:snapToGrid w:val="0"/>
          <w:color w:val="000000"/>
          <w:spacing w:val="13"/>
          <w:kern w:val="0"/>
          <w:sz w:val="28"/>
          <w:szCs w:val="28"/>
          <w:lang w:val="en-US" w:eastAsia="zh-CN" w:bidi="ar-SA"/>
        </w:rPr>
        <w:t>保存后，点击页面左侧导航栏【打印预览】，可查看申报表</w:t>
      </w:r>
    </w:p>
    <w:p w14:paraId="02E4CA5B">
      <w:pPr>
        <w:widowControl w:val="0"/>
        <w:numPr>
          <w:numId w:val="0"/>
        </w:numPr>
        <w:kinsoku/>
        <w:autoSpaceDE/>
        <w:autoSpaceDN/>
        <w:adjustRightInd/>
        <w:snapToGrid/>
        <w:spacing w:line="400" w:lineRule="exact"/>
        <w:jc w:val="both"/>
        <w:textAlignment w:val="auto"/>
        <w:rPr>
          <w:rFonts w:hint="default" w:ascii="微软雅黑" w:hAnsi="微软雅黑" w:eastAsia="微软雅黑" w:cs="微软雅黑"/>
          <w:b/>
          <w:bCs/>
          <w:snapToGrid/>
          <w:color w:val="000000" w:themeColor="text1"/>
          <w:kern w:val="2"/>
          <w:sz w:val="24"/>
          <w:szCs w:val="24"/>
          <w:lang w:val="en-US" w:eastAsia="zh-CN"/>
          <w14:textFill>
            <w14:solidFill>
              <w14:schemeClr w14:val="tx1"/>
            </w14:solidFill>
          </w14:textFill>
        </w:rPr>
      </w:pPr>
    </w:p>
    <w:p w14:paraId="4DEDADD1">
      <w:pPr>
        <w:pStyle w:val="3"/>
        <w:numPr>
          <w:numId w:val="0"/>
        </w:numPr>
        <w:kinsoku w:val="0"/>
        <w:autoSpaceDE w:val="0"/>
        <w:autoSpaceDN w:val="0"/>
        <w:adjustRightInd w:val="0"/>
        <w:snapToGrid w:val="0"/>
        <w:spacing w:before="47" w:line="366" w:lineRule="auto"/>
        <w:ind w:right="2" w:rightChars="0"/>
        <w:jc w:val="both"/>
        <w:textAlignment w:val="baseline"/>
        <w:rPr>
          <w:rFonts w:hint="default"/>
          <w:lang w:val="en-US" w:eastAsia="zh-CN"/>
        </w:rPr>
      </w:pPr>
      <w:r>
        <w:drawing>
          <wp:anchor distT="0" distB="0" distL="114300" distR="114300" simplePos="0" relativeHeight="251661312" behindDoc="1" locked="0" layoutInCell="1" allowOverlap="1">
            <wp:simplePos x="0" y="0"/>
            <wp:positionH relativeFrom="column">
              <wp:posOffset>-29845</wp:posOffset>
            </wp:positionH>
            <wp:positionV relativeFrom="paragraph">
              <wp:posOffset>104775</wp:posOffset>
            </wp:positionV>
            <wp:extent cx="6477000" cy="3064510"/>
            <wp:effectExtent l="0" t="0" r="0" b="2540"/>
            <wp:wrapNone/>
            <wp:docPr id="19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图片 5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45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 w14:paraId="0A1955D2">
      <w:pPr>
        <w:pStyle w:val="3"/>
        <w:numPr>
          <w:numId w:val="0"/>
        </w:numPr>
        <w:kinsoku w:val="0"/>
        <w:autoSpaceDE w:val="0"/>
        <w:autoSpaceDN w:val="0"/>
        <w:adjustRightInd w:val="0"/>
        <w:snapToGrid w:val="0"/>
        <w:spacing w:before="47" w:line="366" w:lineRule="auto"/>
        <w:ind w:right="2" w:rightChars="0"/>
        <w:jc w:val="both"/>
        <w:textAlignment w:val="baseline"/>
        <w:rPr>
          <w:rFonts w:hint="default"/>
          <w:lang w:val="en-US" w:eastAsia="zh-CN"/>
        </w:rPr>
        <w:sectPr>
          <w:pgSz w:w="11906" w:h="16839"/>
          <w:pgMar w:top="810" w:right="850" w:bottom="0" w:left="850" w:header="0" w:footer="0" w:gutter="0"/>
          <w:cols w:space="720" w:num="1"/>
        </w:sectPr>
      </w:pPr>
    </w:p>
    <w:p w14:paraId="3599A88A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cstheme="minorBidi"/>
          <w:snapToGrid/>
          <w:kern w:val="2"/>
          <w:szCs w:val="24"/>
          <w:lang w:val="en-US" w:eastAsia="zh-CN"/>
        </w:rPr>
      </w:pPr>
      <w:r>
        <w:rPr>
          <w:rFonts w:hint="eastAsia" w:cstheme="minorBidi"/>
          <w:snapToGrid/>
          <w:kern w:val="2"/>
          <w:szCs w:val="24"/>
          <w:lang w:val="en-US" w:eastAsia="zh-CN"/>
        </w:rPr>
        <w:t>申报表下载</w:t>
      </w:r>
    </w:p>
    <w:p w14:paraId="1097D9CB">
      <w:pPr>
        <w:pStyle w:val="3"/>
        <w:spacing w:before="247" w:line="362" w:lineRule="auto"/>
        <w:ind w:left="3" w:right="85" w:firstLine="743"/>
        <w:jc w:val="both"/>
        <w:rPr>
          <w:rFonts w:hint="default" w:eastAsia="宋体"/>
          <w:spacing w:val="7"/>
          <w:sz w:val="28"/>
          <w:szCs w:val="28"/>
          <w:lang w:val="en-US" w:eastAsia="zh-CN"/>
        </w:rPr>
      </w:pPr>
      <w:r>
        <w:rPr>
          <w:spacing w:val="13"/>
          <w:sz w:val="28"/>
          <w:szCs w:val="28"/>
        </w:rPr>
        <w:t>在个人首页上，可查看到</w:t>
      </w:r>
      <w:r>
        <w:rPr>
          <w:rFonts w:hint="eastAsia"/>
          <w:spacing w:val="13"/>
          <w:sz w:val="28"/>
          <w:szCs w:val="28"/>
          <w:lang w:val="en-US" w:eastAsia="zh-CN"/>
        </w:rPr>
        <w:t>岗位等级晋升</w:t>
      </w:r>
      <w:r>
        <w:rPr>
          <w:spacing w:val="13"/>
          <w:sz w:val="28"/>
          <w:szCs w:val="28"/>
        </w:rPr>
        <w:t>打印</w:t>
      </w:r>
      <w:r>
        <w:rPr>
          <w:rFonts w:hint="eastAsia"/>
          <w:spacing w:val="13"/>
          <w:sz w:val="28"/>
          <w:szCs w:val="28"/>
          <w:lang w:val="en-US" w:eastAsia="zh-CN"/>
        </w:rPr>
        <w:t>表入口</w:t>
      </w:r>
      <w:r>
        <w:rPr>
          <w:spacing w:val="7"/>
          <w:sz w:val="28"/>
          <w:szCs w:val="28"/>
        </w:rPr>
        <w:t>，点击进入、并查看申报记录详情，鼠标</w:t>
      </w:r>
      <w:r>
        <w:rPr>
          <w:spacing w:val="6"/>
          <w:sz w:val="28"/>
          <w:szCs w:val="28"/>
        </w:rPr>
        <w:t>移动到左侧操作栏，点击【打印</w:t>
      </w:r>
      <w:r>
        <w:rPr>
          <w:spacing w:val="7"/>
          <w:sz w:val="28"/>
          <w:szCs w:val="28"/>
        </w:rPr>
        <w:t>预览】，可预览并下载个人</w:t>
      </w:r>
      <w:r>
        <w:rPr>
          <w:spacing w:val="-69"/>
          <w:sz w:val="28"/>
          <w:szCs w:val="28"/>
        </w:rPr>
        <w:t xml:space="preserve"> </w:t>
      </w:r>
      <w:r>
        <w:rPr>
          <w:rFonts w:hint="eastAsia" w:ascii="Calibri" w:hAnsi="Calibri" w:cs="Calibri"/>
          <w:spacing w:val="7"/>
          <w:sz w:val="28"/>
          <w:szCs w:val="28"/>
          <w:lang w:val="en-US" w:eastAsia="zh-CN"/>
        </w:rPr>
        <w:t>等级晋升申报</w:t>
      </w:r>
      <w:r>
        <w:rPr>
          <w:spacing w:val="7"/>
          <w:sz w:val="28"/>
          <w:szCs w:val="28"/>
        </w:rPr>
        <w:t>表。</w:t>
      </w:r>
      <w:r>
        <w:rPr>
          <w:rFonts w:hint="eastAsia"/>
          <w:color w:val="FF0000"/>
          <w:spacing w:val="7"/>
          <w:sz w:val="28"/>
          <w:szCs w:val="28"/>
          <w:lang w:val="en-US" w:eastAsia="zh-CN"/>
        </w:rPr>
        <w:t>注：成果内容需要职能部门审核</w:t>
      </w:r>
      <w:bookmarkStart w:id="0" w:name="_GoBack"/>
      <w:bookmarkEnd w:id="0"/>
      <w:r>
        <w:rPr>
          <w:rFonts w:hint="eastAsia"/>
          <w:color w:val="FF0000"/>
          <w:spacing w:val="7"/>
          <w:sz w:val="28"/>
          <w:szCs w:val="28"/>
          <w:lang w:val="en-US" w:eastAsia="zh-CN"/>
        </w:rPr>
        <w:t>后，才可带出。</w:t>
      </w:r>
    </w:p>
    <w:p w14:paraId="0BE62FDD">
      <w:pPr>
        <w:pStyle w:val="3"/>
        <w:spacing w:before="247" w:line="362" w:lineRule="auto"/>
        <w:ind w:right="85"/>
        <w:jc w:val="both"/>
        <w:rPr>
          <w:spacing w:val="7"/>
          <w:sz w:val="28"/>
          <w:szCs w:val="28"/>
        </w:rPr>
      </w:pPr>
      <w:r>
        <w:drawing>
          <wp:inline distT="0" distB="0" distL="114300" distR="114300">
            <wp:extent cx="6477000" cy="3068320"/>
            <wp:effectExtent l="0" t="0" r="0" b="17780"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drawing>
          <wp:inline distT="0" distB="0" distL="114300" distR="114300">
            <wp:extent cx="6477000" cy="3068320"/>
            <wp:effectExtent l="0" t="0" r="0" b="17780"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AED7EEB">
      <w:pPr>
        <w:pStyle w:val="3"/>
        <w:spacing w:before="247" w:line="362" w:lineRule="auto"/>
        <w:ind w:right="85"/>
        <w:jc w:val="both"/>
        <w:rPr>
          <w:spacing w:val="7"/>
          <w:sz w:val="28"/>
          <w:szCs w:val="28"/>
        </w:rPr>
      </w:pPr>
      <w:r>
        <w:drawing>
          <wp:inline distT="0" distB="0" distL="114300" distR="114300">
            <wp:extent cx="6477000" cy="3068320"/>
            <wp:effectExtent l="0" t="0" r="0" b="17780"/>
            <wp:docPr id="11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图片 11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2A5FE2C">
      <w:pPr>
        <w:spacing w:line="362" w:lineRule="auto"/>
        <w:rPr>
          <w:sz w:val="28"/>
          <w:szCs w:val="28"/>
        </w:rPr>
      </w:pPr>
    </w:p>
    <w:p w14:paraId="2E791D70">
      <w:pPr>
        <w:spacing w:line="362" w:lineRule="auto"/>
        <w:rPr>
          <w:sz w:val="28"/>
          <w:szCs w:val="28"/>
        </w:rPr>
      </w:pPr>
    </w:p>
    <w:p w14:paraId="1A1FD6B9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cstheme="minorBidi"/>
          <w:snapToGrid/>
          <w:kern w:val="2"/>
          <w:szCs w:val="24"/>
          <w:lang w:val="en-US" w:eastAsia="zh-CN"/>
        </w:rPr>
      </w:pPr>
      <w:r>
        <w:rPr>
          <w:rFonts w:hint="eastAsia" w:cstheme="minorBidi"/>
          <w:snapToGrid/>
          <w:kern w:val="2"/>
          <w:szCs w:val="24"/>
          <w:lang w:val="en-US" w:eastAsia="zh-CN"/>
        </w:rPr>
        <w:t>成果审核情况</w:t>
      </w:r>
    </w:p>
    <w:p w14:paraId="3C0DAF9F">
      <w:pPr>
        <w:pStyle w:val="3"/>
        <w:spacing w:before="244" w:line="225" w:lineRule="auto"/>
        <w:rPr>
          <w:sz w:val="28"/>
          <w:szCs w:val="28"/>
        </w:rPr>
      </w:pPr>
      <w:r>
        <w:rPr>
          <w:spacing w:val="8"/>
          <w:sz w:val="28"/>
          <w:szCs w:val="28"/>
        </w:rPr>
        <w:t>申报人可反复进入申报页面，并进入成果列表，查看成果的审</w:t>
      </w:r>
      <w:r>
        <w:rPr>
          <w:spacing w:val="7"/>
          <w:sz w:val="28"/>
          <w:szCs w:val="28"/>
        </w:rPr>
        <w:t>核情况。</w:t>
      </w:r>
    </w:p>
    <w:p w14:paraId="436068BB">
      <w:pPr>
        <w:pStyle w:val="3"/>
        <w:spacing w:before="246" w:line="357" w:lineRule="auto"/>
        <w:ind w:left="2" w:right="153" w:firstLine="433"/>
        <w:rPr>
          <w:sz w:val="28"/>
          <w:szCs w:val="28"/>
        </w:rPr>
      </w:pPr>
      <w:r>
        <w:rPr>
          <w:rFonts w:ascii="Calibri" w:hAnsi="Calibri" w:eastAsia="Calibri" w:cs="Calibri"/>
          <w:spacing w:val="5"/>
          <w:sz w:val="28"/>
          <w:szCs w:val="28"/>
        </w:rPr>
        <w:t>1.</w:t>
      </w:r>
      <w:r>
        <w:rPr>
          <w:spacing w:val="5"/>
          <w:sz w:val="28"/>
          <w:szCs w:val="28"/>
        </w:rPr>
        <w:t>如成果审核通过，审核状态将变为【已通过】，鼠标移动到操作栏的文</w:t>
      </w:r>
      <w:r>
        <w:rPr>
          <w:spacing w:val="9"/>
          <w:sz w:val="28"/>
          <w:szCs w:val="28"/>
        </w:rPr>
        <w:t>本形【审核情况】图标，可查看审核详情</w:t>
      </w:r>
    </w:p>
    <w:p w14:paraId="62DD7CCA">
      <w:pPr>
        <w:pStyle w:val="3"/>
        <w:spacing w:before="50" w:line="357" w:lineRule="auto"/>
        <w:ind w:left="6" w:right="153" w:firstLine="420"/>
        <w:rPr>
          <w:sz w:val="28"/>
          <w:szCs w:val="28"/>
        </w:rPr>
      </w:pPr>
      <w:r>
        <w:rPr>
          <w:rFonts w:ascii="Calibri" w:hAnsi="Calibri" w:eastAsia="Calibri" w:cs="Calibri"/>
          <w:spacing w:val="5"/>
          <w:sz w:val="28"/>
          <w:szCs w:val="28"/>
        </w:rPr>
        <w:t>2.</w:t>
      </w:r>
      <w:r>
        <w:rPr>
          <w:spacing w:val="5"/>
          <w:sz w:val="28"/>
          <w:szCs w:val="28"/>
        </w:rPr>
        <w:t>如审核人将成果驳回，审核状态显示为【已驳回】，同时</w:t>
      </w:r>
      <w:r>
        <w:rPr>
          <w:rFonts w:hint="eastAsia"/>
          <w:spacing w:val="5"/>
          <w:sz w:val="28"/>
          <w:szCs w:val="28"/>
          <w:lang w:eastAsia="zh-CN"/>
        </w:rPr>
        <w:t>，</w:t>
      </w:r>
      <w:r>
        <w:rPr>
          <w:spacing w:val="5"/>
          <w:sz w:val="28"/>
          <w:szCs w:val="28"/>
        </w:rPr>
        <w:t>进入【个人</w:t>
      </w:r>
      <w:r>
        <w:rPr>
          <w:spacing w:val="9"/>
          <w:sz w:val="28"/>
          <w:szCs w:val="28"/>
        </w:rPr>
        <w:t>首页】，【申报反馈】区域将收到相应通知</w:t>
      </w:r>
    </w:p>
    <w:p w14:paraId="2FFCF96A">
      <w:pPr>
        <w:numPr>
          <w:ilvl w:val="0"/>
          <w:numId w:val="0"/>
        </w:numPr>
        <w:spacing w:line="362" w:lineRule="auto"/>
      </w:pPr>
      <w:r>
        <w:drawing>
          <wp:inline distT="0" distB="0" distL="114300" distR="114300">
            <wp:extent cx="6477000" cy="3068320"/>
            <wp:effectExtent l="0" t="0" r="0" b="17780"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644AAB61">
      <w:pPr>
        <w:numPr>
          <w:ilvl w:val="0"/>
          <w:numId w:val="0"/>
        </w:numPr>
        <w:spacing w:line="362" w:lineRule="auto"/>
      </w:pPr>
    </w:p>
    <w:p w14:paraId="7D5E7420">
      <w:pPr>
        <w:numPr>
          <w:ilvl w:val="0"/>
          <w:numId w:val="0"/>
        </w:numPr>
        <w:spacing w:line="362" w:lineRule="auto"/>
      </w:pPr>
    </w:p>
    <w:p w14:paraId="10514A3B">
      <w:pPr>
        <w:numPr>
          <w:ilvl w:val="0"/>
          <w:numId w:val="0"/>
        </w:numPr>
        <w:spacing w:line="362" w:lineRule="auto"/>
      </w:pPr>
    </w:p>
    <w:p w14:paraId="79B7AB57">
      <w:pPr>
        <w:pStyle w:val="2"/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240" w:lineRule="auto"/>
        <w:jc w:val="both"/>
        <w:textAlignment w:val="auto"/>
        <w:rPr>
          <w:rFonts w:hint="eastAsia" w:cstheme="minorBidi"/>
          <w:snapToGrid/>
          <w:kern w:val="2"/>
          <w:szCs w:val="24"/>
          <w:lang w:val="en-US" w:eastAsia="zh-CN"/>
        </w:rPr>
      </w:pPr>
      <w:r>
        <w:rPr>
          <w:rFonts w:hint="eastAsia" w:cstheme="minorBidi"/>
          <w:snapToGrid/>
          <w:kern w:val="2"/>
          <w:szCs w:val="24"/>
          <w:lang w:val="en-US" w:eastAsia="zh-CN"/>
        </w:rPr>
        <w:t>成果修改</w:t>
      </w:r>
    </w:p>
    <w:p w14:paraId="283B57BF">
      <w:pPr>
        <w:pStyle w:val="3"/>
        <w:spacing w:before="248" w:line="357" w:lineRule="auto"/>
        <w:ind w:left="49" w:right="153" w:firstLine="387"/>
        <w:rPr>
          <w:sz w:val="28"/>
          <w:szCs w:val="28"/>
        </w:rPr>
      </w:pPr>
      <w:r>
        <w:rPr>
          <w:spacing w:val="13"/>
          <w:sz w:val="28"/>
          <w:szCs w:val="28"/>
        </w:rPr>
        <w:t>点击反馈提示，将进入【申报反馈修改】页面，有被驳回成果的经历入</w:t>
      </w:r>
      <w:r>
        <w:rPr>
          <w:spacing w:val="4"/>
          <w:sz w:val="28"/>
          <w:szCs w:val="28"/>
        </w:rPr>
        <w:t>口显示在【已驳回】分类下。</w:t>
      </w:r>
    </w:p>
    <w:p w14:paraId="635BF85E">
      <w:pPr>
        <w:pStyle w:val="3"/>
        <w:spacing w:before="48" w:line="348" w:lineRule="auto"/>
        <w:ind w:left="1" w:right="16" w:firstLine="436"/>
        <w:jc w:val="both"/>
        <w:rPr>
          <w:sz w:val="28"/>
          <w:szCs w:val="28"/>
        </w:rPr>
      </w:pPr>
      <w:r>
        <w:rPr>
          <w:spacing w:val="13"/>
          <w:sz w:val="28"/>
          <w:szCs w:val="28"/>
        </w:rPr>
        <w:t>点击成果经历，进入该成果的驳回修改页面，该页面显示本人所有的此</w:t>
      </w:r>
      <w:r>
        <w:rPr>
          <w:sz w:val="28"/>
          <w:szCs w:val="28"/>
        </w:rPr>
        <w:t xml:space="preserve">  </w:t>
      </w:r>
      <w:r>
        <w:rPr>
          <w:spacing w:val="12"/>
          <w:sz w:val="28"/>
          <w:szCs w:val="28"/>
        </w:rPr>
        <w:t>项成果记录，并同时显示此项成果在本次申报中的成果状态（已认领</w:t>
      </w:r>
      <w:r>
        <w:rPr>
          <w:rFonts w:ascii="Calibri" w:hAnsi="Calibri" w:eastAsia="Calibri" w:cs="Calibri"/>
          <w:spacing w:val="12"/>
          <w:sz w:val="28"/>
          <w:szCs w:val="28"/>
        </w:rPr>
        <w:t>/</w:t>
      </w:r>
      <w:r>
        <w:rPr>
          <w:spacing w:val="12"/>
          <w:sz w:val="28"/>
          <w:szCs w:val="28"/>
        </w:rPr>
        <w:t>未认</w:t>
      </w:r>
      <w:r>
        <w:rPr>
          <w:spacing w:val="8"/>
          <w:sz w:val="28"/>
          <w:szCs w:val="28"/>
        </w:rPr>
        <w:t>领）、审核状态（未审核</w:t>
      </w:r>
      <w:r>
        <w:rPr>
          <w:rFonts w:ascii="Calibri" w:hAnsi="Calibri" w:eastAsia="Calibri" w:cs="Calibri"/>
          <w:spacing w:val="8"/>
          <w:sz w:val="28"/>
          <w:szCs w:val="28"/>
        </w:rPr>
        <w:t>/</w:t>
      </w:r>
      <w:r>
        <w:rPr>
          <w:spacing w:val="8"/>
          <w:sz w:val="28"/>
          <w:szCs w:val="28"/>
        </w:rPr>
        <w:t>审核中</w:t>
      </w:r>
      <w:r>
        <w:rPr>
          <w:rFonts w:ascii="Calibri" w:hAnsi="Calibri" w:eastAsia="Calibri" w:cs="Calibri"/>
          <w:spacing w:val="8"/>
          <w:sz w:val="28"/>
          <w:szCs w:val="28"/>
        </w:rPr>
        <w:t>/</w:t>
      </w:r>
      <w:r>
        <w:rPr>
          <w:spacing w:val="8"/>
          <w:sz w:val="28"/>
          <w:szCs w:val="28"/>
        </w:rPr>
        <w:t>已通过</w:t>
      </w:r>
      <w:r>
        <w:rPr>
          <w:rFonts w:ascii="Calibri" w:hAnsi="Calibri" w:eastAsia="Calibri" w:cs="Calibri"/>
          <w:spacing w:val="8"/>
          <w:sz w:val="28"/>
          <w:szCs w:val="28"/>
        </w:rPr>
        <w:t>/</w:t>
      </w:r>
      <w:r>
        <w:rPr>
          <w:spacing w:val="8"/>
          <w:sz w:val="28"/>
          <w:szCs w:val="28"/>
        </w:rPr>
        <w:t>已驳回</w:t>
      </w:r>
      <w:r>
        <w:rPr>
          <w:spacing w:val="25"/>
          <w:sz w:val="28"/>
          <w:szCs w:val="28"/>
        </w:rPr>
        <w:t>），</w:t>
      </w:r>
      <w:r>
        <w:rPr>
          <w:spacing w:val="8"/>
          <w:sz w:val="28"/>
          <w:szCs w:val="28"/>
        </w:rPr>
        <w:t>点击操作</w:t>
      </w:r>
      <w:r>
        <w:rPr>
          <w:spacing w:val="7"/>
          <w:sz w:val="28"/>
          <w:szCs w:val="28"/>
        </w:rPr>
        <w:t>栏的【查看】</w:t>
      </w:r>
      <w:r>
        <w:rPr>
          <w:sz w:val="28"/>
          <w:szCs w:val="28"/>
        </w:rPr>
        <w:t xml:space="preserve"> </w:t>
      </w:r>
      <w:r>
        <w:rPr>
          <w:spacing w:val="7"/>
          <w:sz w:val="28"/>
          <w:szCs w:val="28"/>
        </w:rPr>
        <w:t>按钮，可查看经历详情，</w:t>
      </w:r>
    </w:p>
    <w:p w14:paraId="28F67E9D">
      <w:pPr>
        <w:pStyle w:val="3"/>
        <w:spacing w:before="159" w:line="298" w:lineRule="auto"/>
        <w:ind w:left="3" w:right="151" w:firstLine="430"/>
        <w:rPr>
          <w:sz w:val="28"/>
          <w:szCs w:val="28"/>
        </w:rPr>
      </w:pPr>
      <w:r>
        <w:rPr>
          <w:spacing w:val="8"/>
          <w:sz w:val="28"/>
          <w:szCs w:val="28"/>
        </w:rPr>
        <w:t>（</w:t>
      </w:r>
      <w:r>
        <w:rPr>
          <w:rFonts w:ascii="Calibri" w:hAnsi="Calibri" w:eastAsia="Calibri" w:cs="Calibri"/>
          <w:spacing w:val="8"/>
          <w:sz w:val="28"/>
          <w:szCs w:val="28"/>
        </w:rPr>
        <w:t>1</w:t>
      </w:r>
      <w:r>
        <w:rPr>
          <w:spacing w:val="8"/>
          <w:sz w:val="28"/>
          <w:szCs w:val="28"/>
        </w:rPr>
        <w:t>）如果成果状态为【已认领】的成果，无论审核状态是什么</w:t>
      </w:r>
      <w:r>
        <w:rPr>
          <w:spacing w:val="7"/>
          <w:sz w:val="28"/>
          <w:szCs w:val="28"/>
        </w:rPr>
        <w:t>，均无法</w:t>
      </w:r>
      <w:r>
        <w:rPr>
          <w:spacing w:val="4"/>
          <w:sz w:val="28"/>
          <w:szCs w:val="28"/>
        </w:rPr>
        <w:t>直接编辑。</w:t>
      </w:r>
    </w:p>
    <w:p w14:paraId="252F82DA">
      <w:pPr>
        <w:pStyle w:val="3"/>
        <w:spacing w:before="245" w:line="323" w:lineRule="auto"/>
        <w:ind w:right="151" w:firstLine="434"/>
        <w:rPr>
          <w:sz w:val="28"/>
          <w:szCs w:val="28"/>
        </w:rPr>
      </w:pPr>
      <w:r>
        <w:rPr>
          <w:spacing w:val="8"/>
          <w:sz w:val="28"/>
          <w:szCs w:val="28"/>
        </w:rPr>
        <w:t>（</w:t>
      </w:r>
      <w:r>
        <w:rPr>
          <w:rFonts w:ascii="Calibri" w:hAnsi="Calibri" w:eastAsia="Calibri" w:cs="Calibri"/>
          <w:spacing w:val="8"/>
          <w:sz w:val="28"/>
          <w:szCs w:val="28"/>
        </w:rPr>
        <w:t>2</w:t>
      </w:r>
      <w:r>
        <w:rPr>
          <w:spacing w:val="8"/>
          <w:sz w:val="28"/>
          <w:szCs w:val="28"/>
        </w:rPr>
        <w:t>）如成果状态为【未认领】，可点击【查看】按钮，对</w:t>
      </w:r>
      <w:r>
        <w:rPr>
          <w:spacing w:val="7"/>
          <w:sz w:val="28"/>
          <w:szCs w:val="28"/>
        </w:rPr>
        <w:t>成果进行编辑和保存，也可在列表页的操作栏，使用【删除】按钮</w:t>
      </w:r>
      <w:r>
        <w:rPr>
          <w:rFonts w:hint="eastAsia"/>
          <w:spacing w:val="7"/>
          <w:sz w:val="28"/>
          <w:szCs w:val="28"/>
          <w:lang w:eastAsia="zh-CN"/>
        </w:rPr>
        <w:t>，</w:t>
      </w:r>
      <w:r>
        <w:rPr>
          <w:spacing w:val="7"/>
          <w:sz w:val="28"/>
          <w:szCs w:val="28"/>
        </w:rPr>
        <w:t>将</w:t>
      </w:r>
      <w:r>
        <w:rPr>
          <w:spacing w:val="6"/>
          <w:sz w:val="28"/>
          <w:szCs w:val="28"/>
        </w:rPr>
        <w:t>这条成果从系统中</w:t>
      </w:r>
      <w:r>
        <w:rPr>
          <w:spacing w:val="2"/>
          <w:sz w:val="28"/>
          <w:szCs w:val="28"/>
        </w:rPr>
        <w:t>删除。</w:t>
      </w:r>
    </w:p>
    <w:p w14:paraId="4F9A6217">
      <w:pPr>
        <w:pStyle w:val="3"/>
        <w:spacing w:before="248" w:line="347" w:lineRule="auto"/>
        <w:ind w:left="1" w:firstLine="433"/>
        <w:rPr>
          <w:spacing w:val="1"/>
          <w:sz w:val="28"/>
          <w:szCs w:val="28"/>
        </w:rPr>
      </w:pPr>
      <w:r>
        <w:rPr>
          <w:spacing w:val="3"/>
          <w:sz w:val="28"/>
          <w:szCs w:val="28"/>
        </w:rPr>
        <w:t>（</w:t>
      </w:r>
      <w:r>
        <w:rPr>
          <w:rFonts w:ascii="Calibri" w:hAnsi="Calibri" w:eastAsia="Calibri" w:cs="Calibri"/>
          <w:spacing w:val="3"/>
          <w:sz w:val="28"/>
          <w:szCs w:val="28"/>
        </w:rPr>
        <w:t>3</w:t>
      </w:r>
      <w:r>
        <w:rPr>
          <w:spacing w:val="3"/>
          <w:sz w:val="28"/>
          <w:szCs w:val="28"/>
        </w:rPr>
        <w:t>）如果成果状态为【已认领】，但审核状态为【已驳回】</w:t>
      </w:r>
      <w:r>
        <w:rPr>
          <w:spacing w:val="2"/>
          <w:sz w:val="28"/>
          <w:szCs w:val="28"/>
        </w:rPr>
        <w:t>或【审核中】</w:t>
      </w:r>
      <w:r>
        <w:rPr>
          <w:spacing w:val="7"/>
          <w:sz w:val="28"/>
          <w:szCs w:val="28"/>
        </w:rPr>
        <w:t>时，如需修改成果，可点击【查看】按钮，进入本条成</w:t>
      </w:r>
      <w:r>
        <w:rPr>
          <w:spacing w:val="6"/>
          <w:sz w:val="28"/>
          <w:szCs w:val="28"/>
        </w:rPr>
        <w:t>果详情页面，先点击</w:t>
      </w:r>
      <w:r>
        <w:rPr>
          <w:spacing w:val="7"/>
          <w:sz w:val="28"/>
          <w:szCs w:val="28"/>
        </w:rPr>
        <w:t>右下角【点击取消认领】按钮，将本条成果恢复至</w:t>
      </w:r>
      <w:r>
        <w:rPr>
          <w:spacing w:val="6"/>
          <w:sz w:val="28"/>
          <w:szCs w:val="28"/>
        </w:rPr>
        <w:t>未认领的状态，未认领状</w:t>
      </w:r>
      <w:r>
        <w:rPr>
          <w:spacing w:val="7"/>
          <w:sz w:val="28"/>
          <w:szCs w:val="28"/>
        </w:rPr>
        <w:t>态的成果即可编辑；完成编辑后，可点击右下角【点击</w:t>
      </w:r>
      <w:r>
        <w:rPr>
          <w:spacing w:val="6"/>
          <w:sz w:val="28"/>
          <w:szCs w:val="28"/>
        </w:rPr>
        <w:t>认领】按钮，重新将</w:t>
      </w:r>
      <w:r>
        <w:rPr>
          <w:spacing w:val="7"/>
          <w:sz w:val="28"/>
          <w:szCs w:val="28"/>
        </w:rPr>
        <w:t>本条成果认领进入本次申报，完成认领后，页面将</w:t>
      </w:r>
      <w:r>
        <w:rPr>
          <w:spacing w:val="6"/>
          <w:sz w:val="28"/>
          <w:szCs w:val="28"/>
        </w:rPr>
        <w:t>进入全部锁定状态，不可</w:t>
      </w:r>
      <w:r>
        <w:rPr>
          <w:spacing w:val="1"/>
          <w:sz w:val="28"/>
          <w:szCs w:val="28"/>
        </w:rPr>
        <w:t>修改</w:t>
      </w:r>
    </w:p>
    <w:p w14:paraId="46349C1F">
      <w:pPr>
        <w:pStyle w:val="3"/>
        <w:spacing w:before="248" w:line="347" w:lineRule="auto"/>
        <w:ind w:left="1" w:firstLine="433"/>
        <w:rPr>
          <w:spacing w:val="8"/>
          <w:sz w:val="28"/>
          <w:szCs w:val="28"/>
        </w:rPr>
      </w:pPr>
      <w:r>
        <w:rPr>
          <w:spacing w:val="3"/>
          <w:sz w:val="28"/>
          <w:szCs w:val="28"/>
        </w:rPr>
        <w:t>（</w:t>
      </w:r>
      <w:r>
        <w:rPr>
          <w:rFonts w:hint="eastAsia"/>
          <w:spacing w:val="3"/>
          <w:sz w:val="28"/>
          <w:szCs w:val="28"/>
          <w:lang w:val="en-US" w:eastAsia="zh-CN"/>
        </w:rPr>
        <w:t>4</w:t>
      </w:r>
      <w:r>
        <w:rPr>
          <w:spacing w:val="3"/>
          <w:sz w:val="28"/>
          <w:szCs w:val="28"/>
        </w:rPr>
        <w:t>）</w:t>
      </w:r>
      <w:r>
        <w:rPr>
          <w:spacing w:val="8"/>
          <w:sz w:val="28"/>
          <w:szCs w:val="28"/>
        </w:rPr>
        <w:t>如需补充认领成果，或直接将被驳回的成果替换为</w:t>
      </w:r>
      <w:r>
        <w:rPr>
          <w:spacing w:val="7"/>
          <w:sz w:val="28"/>
          <w:szCs w:val="28"/>
        </w:rPr>
        <w:t>系统中的其他成</w:t>
      </w:r>
      <w:r>
        <w:rPr>
          <w:spacing w:val="3"/>
          <w:sz w:val="28"/>
          <w:szCs w:val="28"/>
        </w:rPr>
        <w:t>果，也可在成果的列表页面，直接点击操作栏的旗子形状【</w:t>
      </w:r>
      <w:r>
        <w:rPr>
          <w:spacing w:val="2"/>
          <w:sz w:val="28"/>
          <w:szCs w:val="28"/>
        </w:rPr>
        <w:t>点击认领】</w:t>
      </w:r>
      <w:r>
        <w:rPr>
          <w:rFonts w:ascii="Calibri" w:hAnsi="Calibri" w:eastAsia="Calibri" w:cs="Calibri"/>
          <w:spacing w:val="2"/>
          <w:sz w:val="28"/>
          <w:szCs w:val="28"/>
        </w:rPr>
        <w:t>/</w:t>
      </w:r>
      <w:r>
        <w:rPr>
          <w:spacing w:val="2"/>
          <w:sz w:val="28"/>
          <w:szCs w:val="28"/>
        </w:rPr>
        <w:t>【取</w:t>
      </w:r>
      <w:r>
        <w:rPr>
          <w:spacing w:val="8"/>
          <w:sz w:val="28"/>
          <w:szCs w:val="28"/>
        </w:rPr>
        <w:t>消认领】按钮，将成果纳入本次申报</w:t>
      </w:r>
    </w:p>
    <w:p w14:paraId="38AB0F0E">
      <w:pPr>
        <w:pStyle w:val="3"/>
        <w:spacing w:before="248" w:line="347" w:lineRule="auto"/>
      </w:pPr>
      <w:r>
        <w:drawing>
          <wp:inline distT="0" distB="0" distL="114300" distR="114300">
            <wp:extent cx="6477000" cy="3068320"/>
            <wp:effectExtent l="0" t="0" r="0" b="17780"/>
            <wp:docPr id="13" name="图片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图片 13"/>
                    <pic:cNvPicPr>
                      <a:picLocks noChangeAspect="1"/>
                    </pic:cNvPicPr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2B07B66B">
      <w:pPr>
        <w:pStyle w:val="3"/>
        <w:spacing w:before="248" w:line="347" w:lineRule="auto"/>
      </w:pPr>
      <w:r>
        <w:drawing>
          <wp:inline distT="0" distB="0" distL="114300" distR="114300">
            <wp:extent cx="6477000" cy="3068320"/>
            <wp:effectExtent l="0" t="0" r="0" b="17780"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477000" cy="30683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6EE4A8C"/>
    <w:sectPr>
      <w:pgSz w:w="11906" w:h="16838"/>
      <w:pgMar w:top="811" w:right="850" w:bottom="0" w:left="850" w:header="851" w:footer="992" w:gutter="0"/>
      <w:cols w:space="425" w:num="1"/>
      <w:docGrid w:type="lines" w:linePitch="312" w:charSpace="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endnote w:type="separator" w:id="0">
    <w:p>
      <w:pPr>
        <w:spacing w:line="240" w:lineRule="auto"/>
      </w:pPr>
      <w:r>
        <w:separator/>
      </w:r>
    </w:p>
  </w:endnote>
  <w:endnote w:type="continuationSeparator" w:id="1">
    <w:p>
      <w:pPr>
        <w:spacing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86"/>
    <w:family w:val="auto"/>
    <w:pitch w:val="default"/>
    <w:sig w:usb0="E0002EFF" w:usb1="C000785B" w:usb2="00000009" w:usb3="00000000" w:csb0="400001FF" w:csb1="FFFF0000"/>
  </w:font>
  <w:font w:name="宋体">
    <w:panose1 w:val="02010600030101010101"/>
    <w:charset w:val="7A"/>
    <w:family w:val="auto"/>
    <w:pitch w:val="default"/>
    <w:sig w:usb0="000002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微软雅黑">
    <w:panose1 w:val="020B0503020204020204"/>
    <w:charset w:val="86"/>
    <w:family w:val="auto"/>
    <w:pitch w:val="default"/>
    <w:sig w:usb0="80000287" w:usb1="2ACF3C50" w:usb2="00000016" w:usb3="00000000" w:csb0="0004001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5="http://schemas.microsoft.com/office/word/2012/wordml" xmlns:w10="urn:schemas-microsoft-com:office:word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footnote w:type="separator" w:id="0">
    <w:p>
      <w:pPr>
        <w:spacing w:line="240" w:lineRule="auto"/>
      </w:pPr>
      <w:r>
        <w:separator/>
      </w:r>
    </w:p>
  </w:footnote>
  <w:footnote w:type="continuationSeparator" w:id="1">
    <w:p>
      <w:pPr>
        <w:spacing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p14">
  <w:abstractNum w:abstractNumId="0">
    <w:nsid w:val="FBD841FA"/>
    <w:multiLevelType w:val="singleLevel"/>
    <w:tmpl w:val="FBD841FA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1">
    <w:nsid w:val="490BA26B"/>
    <w:multiLevelType w:val="singleLevel"/>
    <w:tmpl w:val="490BA26B"/>
    <w:lvl w:ilvl="0" w:tentative="0">
      <w:start w:val="1"/>
      <w:numFmt w:val="decimal"/>
      <w:suff w:val="nothing"/>
      <w:lvlText w:val="%1、"/>
      <w:lvlJc w:val="left"/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xmlns:wpsCustomData="http://www.wps.cn/officeDocument/2013/wpsCustomData" mc:Ignorable="w14">
  <w:zoom w:percent="130"/>
  <w:embedSystemFonts/>
  <w:bordersDoNotSurroundHeader w:val="1"/>
  <w:bordersDoNotSurroundFooter w:val="1"/>
  <w:documentProtection w:enforcement="0"/>
  <w:defaultTabStop w:val="420"/>
  <w:drawingGridVerticalSpacing w:val="156"/>
  <w:displayHorizontalDrawingGridEvery w:val="0"/>
  <w:displayVerticalDrawingGridEvery w:val="2"/>
  <w:characterSpacingControl w:val="compressPunctuation"/>
  <w:footnotePr>
    <w:footnote w:id="0"/>
    <w:footnote w:id="1"/>
  </w:footnotePr>
  <w:endnotePr>
    <w:endnote w:id="0"/>
    <w:endnote w:id="1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305846D8"/>
    <w:rsid w:val="2165091B"/>
    <w:rsid w:val="23632167"/>
    <w:rsid w:val="305846D8"/>
    <w:rsid w:val="369571B1"/>
    <w:rsid w:val="59E35BDB"/>
    <w:rsid w:val="5D9E6484"/>
    <w:rsid w:val="63D01E3F"/>
    <w:rsid w:val="6E672AD4"/>
    <w:rsid w:val="6F5B773E"/>
    <w:rsid w:val="77B453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xmlns:wpsCustomData="http://www.wps.cn/officeDocument/2013/wpsCustomData" mc:Ignorable="w14">
  <w:docDefaults>
    <w:rPrDefault>
      <w:rPr>
        <w:rFonts w:asciiTheme="minorHAnsi" w:hAnsiTheme="minorHAnsi" w:eastAsiaTheme="minorEastAsia" w:cstheme="minorBidi"/>
      </w:rPr>
    </w:rPrDefault>
    <w:pPrDefault/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semiHidden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qFormat="1" w:unhideWhenUsed="0" w:uiPriority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unhideWhenUsed="0" w:uiPriority="0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kinsoku w:val="0"/>
      <w:autoSpaceDE w:val="0"/>
      <w:autoSpaceDN w:val="0"/>
      <w:adjustRightInd w:val="0"/>
      <w:snapToGrid w:val="0"/>
      <w:spacing w:line="240" w:lineRule="auto"/>
      <w:jc w:val="left"/>
      <w:textAlignment w:val="baseline"/>
    </w:pPr>
    <w:rPr>
      <w:rFonts w:ascii="Arial" w:hAnsi="Arial" w:eastAsia="Arial" w:cs="Arial"/>
      <w:snapToGrid w:val="0"/>
      <w:color w:val="000000"/>
      <w:kern w:val="0"/>
      <w:sz w:val="21"/>
      <w:szCs w:val="21"/>
      <w:lang w:val="en-US" w:eastAsia="en-US" w:bidi="ar-SA"/>
    </w:rPr>
  </w:style>
  <w:style w:type="paragraph" w:styleId="2">
    <w:name w:val="heading 2"/>
    <w:basedOn w:val="1"/>
    <w:next w:val="1"/>
    <w:unhideWhenUsed/>
    <w:qFormat/>
    <w:uiPriority w:val="0"/>
    <w:pPr>
      <w:keepNext/>
      <w:keepLines/>
      <w:spacing w:before="260" w:beforeLines="0" w:beforeAutospacing="0" w:after="160" w:afterLines="0" w:afterAutospacing="0" w:line="413" w:lineRule="auto"/>
      <w:outlineLvl w:val="1"/>
    </w:pPr>
    <w:rPr>
      <w:rFonts w:ascii="Arial" w:hAnsi="Arial" w:eastAsia="黑体"/>
      <w:b/>
      <w:sz w:val="32"/>
    </w:rPr>
  </w:style>
  <w:style w:type="character" w:default="1" w:styleId="5">
    <w:name w:val="Default Paragraph Font"/>
    <w:semiHidden/>
    <w:qFormat/>
    <w:uiPriority w:val="0"/>
  </w:style>
  <w:style w:type="table" w:default="1" w:styleId="4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Body Text"/>
    <w:basedOn w:val="1"/>
    <w:semiHidden/>
    <w:qFormat/>
    <w:uiPriority w:val="0"/>
    <w:rPr>
      <w:rFonts w:ascii="宋体" w:hAnsi="宋体" w:eastAsia="宋体" w:cs="宋体"/>
      <w:sz w:val="31"/>
      <w:szCs w:val="31"/>
      <w:lang w:val="en-US" w:eastAsia="en-US" w:bidi="ar-SA"/>
    </w:r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4.png"/><Relationship Id="rId8" Type="http://schemas.openxmlformats.org/officeDocument/2006/relationships/image" Target="media/image3.png"/><Relationship Id="rId7" Type="http://schemas.openxmlformats.org/officeDocument/2006/relationships/image" Target="media/image2.png"/><Relationship Id="rId6" Type="http://schemas.openxmlformats.org/officeDocument/2006/relationships/image" Target="media/image1.jpeg"/><Relationship Id="rId5" Type="http://schemas.openxmlformats.org/officeDocument/2006/relationships/theme" Target="theme/theme1.xml"/><Relationship Id="rId4" Type="http://schemas.openxmlformats.org/officeDocument/2006/relationships/endnotes" Target="endnotes.xml"/><Relationship Id="rId3" Type="http://schemas.openxmlformats.org/officeDocument/2006/relationships/footnotes" Target="footnotes.xml"/><Relationship Id="rId23" Type="http://schemas.openxmlformats.org/officeDocument/2006/relationships/fontTable" Target="fontTable.xml"/><Relationship Id="rId22" Type="http://schemas.openxmlformats.org/officeDocument/2006/relationships/numbering" Target="numbering.xml"/><Relationship Id="rId21" Type="http://schemas.openxmlformats.org/officeDocument/2006/relationships/customXml" Target="../customXml/item1.xml"/><Relationship Id="rId20" Type="http://schemas.openxmlformats.org/officeDocument/2006/relationships/image" Target="media/image15.png"/><Relationship Id="rId2" Type="http://schemas.openxmlformats.org/officeDocument/2006/relationships/settings" Target="settings.xml"/><Relationship Id="rId19" Type="http://schemas.openxmlformats.org/officeDocument/2006/relationships/image" Target="media/image14.png"/><Relationship Id="rId18" Type="http://schemas.openxmlformats.org/officeDocument/2006/relationships/image" Target="media/image13.png"/><Relationship Id="rId17" Type="http://schemas.openxmlformats.org/officeDocument/2006/relationships/image" Target="media/image12.png"/><Relationship Id="rId16" Type="http://schemas.openxmlformats.org/officeDocument/2006/relationships/image" Target="media/image11.png"/><Relationship Id="rId15" Type="http://schemas.openxmlformats.org/officeDocument/2006/relationships/image" Target="media/image10.png"/><Relationship Id="rId14" Type="http://schemas.openxmlformats.org/officeDocument/2006/relationships/image" Target="media/image9.png"/><Relationship Id="rId13" Type="http://schemas.openxmlformats.org/officeDocument/2006/relationships/image" Target="media/image8.png"/><Relationship Id="rId12" Type="http://schemas.openxmlformats.org/officeDocument/2006/relationships/image" Target="media/image7.png"/><Relationship Id="rId11" Type="http://schemas.openxmlformats.org/officeDocument/2006/relationships/image" Target="media/image6.png"/><Relationship Id="rId10" Type="http://schemas.openxmlformats.org/officeDocument/2006/relationships/image" Target="media/image5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WPS">
  <a:themeElements>
    <a:clrScheme name="WPS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874CB"/>
      </a:accent1>
      <a:accent2>
        <a:srgbClr val="EE822F"/>
      </a:accent2>
      <a:accent3>
        <a:srgbClr val="F2BA02"/>
      </a:accent3>
      <a:accent4>
        <a:srgbClr val="75BD42"/>
      </a:accent4>
      <a:accent5>
        <a:srgbClr val="30C0B4"/>
      </a:accent5>
      <a:accent6>
        <a:srgbClr val="E54C5E"/>
      </a:accent6>
      <a:hlink>
        <a:srgbClr val="0026E5"/>
      </a:hlink>
      <a:folHlink>
        <a:srgbClr val="7E1FAD"/>
      </a:folHlink>
    </a:clrScheme>
    <a:fontScheme name="WPS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WPS">
      <a:fillStyleLst>
        <a:solidFill>
          <a:schemeClr val="phClr"/>
        </a:solidFill>
        <a:gradFill>
          <a:gsLst>
            <a:gs pos="0">
              <a:schemeClr val="phClr">
                <a:lumOff val="17500"/>
              </a:schemeClr>
            </a:gs>
            <a:gs pos="100000">
              <a:schemeClr val="phClr"/>
            </a:gs>
          </a:gsLst>
          <a:lin ang="2700000" scaled="0"/>
        </a:gradFill>
        <a:gradFill>
          <a:gsLst>
            <a:gs pos="0">
              <a:schemeClr val="phClr">
                <a:hueOff val="-2520000"/>
              </a:schemeClr>
            </a:gs>
            <a:gs pos="100000">
              <a:schemeClr val="phClr"/>
            </a:gs>
          </a:gsLst>
          <a:lin ang="2700000" scaled="0"/>
        </a:gradFill>
      </a:fillStyleLst>
      <a:lnStyleLst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gradFill>
            <a:gsLst>
              <a:gs pos="0">
                <a:schemeClr val="phClr">
                  <a:hueOff val="-4200000"/>
                </a:schemeClr>
              </a:gs>
              <a:gs pos="100000">
                <a:schemeClr val="phClr"/>
              </a:gs>
            </a:gsLst>
            <a:lin ang="2700000" scaled="1"/>
          </a:gradFill>
          <a:prstDash val="solid"/>
          <a:miter lim="800000"/>
        </a:ln>
      </a:lnStyleLst>
      <a:effectStyleLst>
        <a:effectStyle>
          <a:effectLst>
            <a:outerShdw blurRad="101600" dist="50800" dir="5400000" algn="ctr" rotWithShape="0">
              <a:schemeClr val="phClr">
                <a:alpha val="60000"/>
              </a:schemeClr>
            </a:outerShdw>
          </a:effectLst>
        </a:effectStyle>
        <a:effectStyle>
          <a:effectLst>
            <a:reflection stA="50000" endA="300" endPos="40000" dist="25400" dir="5400000" sy="-100000" algn="bl" rotWithShape="0"/>
          </a:effectLst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9</Pages>
  <Words>1219</Words>
  <Characters>1221</Characters>
  <Lines>0</Lines>
  <Paragraphs>0</Paragraphs>
  <TotalTime>17</TotalTime>
  <ScaleCrop>false</ScaleCrop>
  <LinksUpToDate>false</LinksUpToDate>
  <CharactersWithSpaces>1226</CharactersWithSpaces>
  <Application>WPS Office_12.1.0.22529_F1E327BC-269C-435d-A152-05C5408002CA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2025-06-24T06:41:00Z</dcterms:created>
  <dc:creator>徐</dc:creator>
  <cp:lastModifiedBy>徐</cp:lastModifiedBy>
  <dcterms:modified xsi:type="dcterms:W3CDTF">2025-09-09T06:10:12Z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2052-12.1.0.22529</vt:lpwstr>
  </property>
  <property fmtid="{D5CDD505-2E9C-101B-9397-08002B2CF9AE}" pid="3" name="ICV">
    <vt:lpwstr>7028BFC9364945D89AB45D78DB948DBC_11</vt:lpwstr>
  </property>
  <property fmtid="{D5CDD505-2E9C-101B-9397-08002B2CF9AE}" pid="4" name="KSOTemplateDocerSaveRecord">
    <vt:lpwstr>eyJoZGlkIjoiOGE0ZDZiNDQ2ZDY2NTRkZDkwZWJjNmY1ZTY0Mzk0ODUiLCJ1c2VySWQiOiI0NzY0MTYwOTAifQ==</vt:lpwstr>
  </property>
</Properties>
</file>