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大社科发</w:t>
      </w:r>
      <w:r>
        <w:rPr>
          <w:rFonts w:hint="eastAsia" w:ascii="方正隶书_GBK" w:hAnsi="方正隶书_GBK" w:eastAsia="方正隶书_GBK" w:cs="方正隶书_GBK"/>
          <w:sz w:val="32"/>
          <w:szCs w:val="32"/>
          <w:lang w:val="en-US" w:eastAsia="zh-CN"/>
        </w:rPr>
        <w:t>〔</w:t>
      </w:r>
      <w:r>
        <w:rPr>
          <w:rFonts w:hint="eastAsia" w:ascii="仿宋_GB2312" w:hAnsi="仿宋_GB2312" w:eastAsia="仿宋_GB2312" w:cs="仿宋_GB2312"/>
          <w:sz w:val="32"/>
          <w:szCs w:val="32"/>
          <w:lang w:val="en-US" w:eastAsia="zh-CN"/>
        </w:rPr>
        <w:t>2024</w:t>
      </w:r>
      <w:r>
        <w:rPr>
          <w:rFonts w:hint="eastAsia" w:ascii="方正隶书_GBK" w:hAnsi="方正隶书_GBK" w:eastAsia="方正隶书_GBK" w:cs="方正隶书_GBK"/>
          <w:sz w:val="32"/>
          <w:szCs w:val="32"/>
          <w:lang w:val="en-US" w:eastAsia="zh-CN"/>
        </w:rPr>
        <w:t>〕</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关于组织申报大连市社科联</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2024年度研究课题的通知</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default" w:ascii="方正小标宋简体" w:eastAsia="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各高校科研 (科技)处、党校科研处、社科研究机构 (基地)、社科类社会组织及相关单位: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eastAsia="仿宋_GB2312" w:cstheme="minorBidi"/>
          <w:kern w:val="2"/>
          <w:sz w:val="32"/>
          <w:szCs w:val="32"/>
          <w:lang w:val="en-US" w:eastAsia="zh-CN" w:bidi="ar-SA"/>
        </w:rPr>
        <w:t>为深入</w:t>
      </w:r>
      <w:r>
        <w:rPr>
          <w:rFonts w:hint="eastAsia" w:ascii="仿宋_GB2312" w:hAnsi="仿宋_GB2312" w:eastAsia="仿宋_GB2312" w:cs="仿宋_GB2312"/>
          <w:b w:val="0"/>
          <w:bCs w:val="0"/>
          <w:sz w:val="32"/>
          <w:szCs w:val="32"/>
          <w:lang w:val="en-US" w:eastAsia="zh-CN"/>
        </w:rPr>
        <w:t>学习宣传贯彻习近平文化思想，认真贯彻落实全国及省、市两会精神，聚焦新时代辽宁“六地”使命定位和大连“六个建设”目标任务，</w:t>
      </w:r>
      <w:r>
        <w:rPr>
          <w:rFonts w:hint="eastAsia" w:ascii="仿宋_GB2312" w:hAnsi="仿宋_GB2312" w:eastAsia="仿宋_GB2312" w:cs="仿宋_GB2312"/>
          <w:sz w:val="32"/>
          <w:szCs w:val="32"/>
          <w:lang w:val="en-US" w:eastAsia="zh-CN"/>
        </w:rPr>
        <w:t>积极助力大连“两先区”高质量发展，现发布《大连市社科联2024年度研究课题指南》（</w:t>
      </w:r>
      <w:r>
        <w:rPr>
          <w:rFonts w:hint="eastAsia" w:ascii="仿宋_GB2312" w:hAnsi="仿宋_GB2312" w:eastAsia="仿宋_GB2312" w:cs="仿宋_GB2312"/>
          <w:sz w:val="32"/>
          <w:szCs w:val="32"/>
          <w:lang w:eastAsia="zh-CN"/>
        </w:rPr>
        <w:t>见附件</w:t>
      </w:r>
      <w:r>
        <w:rPr>
          <w:rFonts w:hint="eastAsia" w:ascii="仿宋_GB2312" w:hAnsi="仿宋_GB2312" w:eastAsia="仿宋_GB2312" w:cs="仿宋_GB2312"/>
          <w:sz w:val="32"/>
          <w:szCs w:val="32"/>
          <w:lang w:val="en-US" w:eastAsia="zh-CN"/>
        </w:rPr>
        <w:t>1，以下简称《指南》）</w:t>
      </w:r>
      <w:r>
        <w:rPr>
          <w:rFonts w:hint="eastAsia" w:ascii="仿宋_GB2312" w:hAnsi="仿宋_GB2312" w:eastAsia="仿宋_GB2312" w:cs="仿宋_GB2312"/>
          <w:sz w:val="32"/>
          <w:szCs w:val="32"/>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一、指导思想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坚持以</w:t>
      </w:r>
      <w:r>
        <w:rPr>
          <w:rFonts w:hint="eastAsia" w:ascii="仿宋_GB2312" w:hAnsi="仿宋_GB2312" w:eastAsia="仿宋_GB2312" w:cs="仿宋_GB2312"/>
          <w:sz w:val="32"/>
          <w:szCs w:val="32"/>
        </w:rPr>
        <w:t>习近平新时代中国特色社会主义思想</w:t>
      </w:r>
      <w:r>
        <w:rPr>
          <w:rFonts w:hint="eastAsia" w:ascii="仿宋_GB2312" w:hAnsi="仿宋_GB2312" w:eastAsia="仿宋_GB2312" w:cs="仿宋_GB2312"/>
          <w:sz w:val="32"/>
          <w:szCs w:val="32"/>
          <w:lang w:eastAsia="zh-CN"/>
        </w:rPr>
        <w:t>为指导</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全面贯彻落实党的二十大和二十届二中全会精神，深入学习实践习近平文化思想</w:t>
      </w:r>
      <w:r>
        <w:rPr>
          <w:rFonts w:hint="eastAsia" w:ascii="仿宋_GB2312" w:eastAsia="仿宋_GB2312" w:cstheme="minorBidi"/>
          <w:kern w:val="2"/>
          <w:sz w:val="32"/>
          <w:szCs w:val="32"/>
          <w:lang w:val="en-US" w:eastAsia="zh-CN" w:bidi="ar-SA"/>
        </w:rPr>
        <w:t>，认真贯彻落实习近平总书记在新时代推动东北全面振兴座谈会上的重要讲话精神，</w:t>
      </w:r>
      <w:r>
        <w:rPr>
          <w:rFonts w:hint="eastAsia" w:ascii="仿宋_GB2312" w:hAnsi="仿宋_GB2312" w:eastAsia="仿宋_GB2312" w:cs="仿宋_GB2312"/>
          <w:sz w:val="32"/>
          <w:szCs w:val="32"/>
          <w:lang w:val="en-US" w:eastAsia="zh-CN"/>
        </w:rPr>
        <w:t>聚焦当前我市高质量发展面临的重要理论和实践问题</w:t>
      </w:r>
      <w:r>
        <w:rPr>
          <w:rFonts w:hint="eastAsia" w:ascii="仿宋_GB2312" w:hAnsi="仿宋_GB2312" w:eastAsia="仿宋_GB2312" w:cs="仿宋_GB2312"/>
          <w:sz w:val="32"/>
          <w:szCs w:val="32"/>
          <w:lang w:eastAsia="zh-CN"/>
        </w:rPr>
        <w:t>，深化</w:t>
      </w:r>
      <w:r>
        <w:rPr>
          <w:rFonts w:hint="eastAsia" w:ascii="仿宋_GB2312" w:eastAsia="仿宋_GB2312" w:hAnsiTheme="minorHAnsi" w:cstheme="minorBidi"/>
          <w:kern w:val="2"/>
          <w:sz w:val="32"/>
          <w:szCs w:val="32"/>
          <w:lang w:val="en-US" w:eastAsia="zh-CN" w:bidi="ar-SA"/>
        </w:rPr>
        <w:t>认识</w:t>
      </w:r>
      <w:r>
        <w:rPr>
          <w:rFonts w:hint="eastAsia" w:ascii="仿宋_GB2312" w:eastAsia="仿宋_GB2312" w:cstheme="minorBidi"/>
          <w:kern w:val="2"/>
          <w:sz w:val="32"/>
          <w:szCs w:val="32"/>
          <w:lang w:val="en-US" w:eastAsia="zh-CN" w:bidi="ar-SA"/>
        </w:rPr>
        <w:t>，</w:t>
      </w:r>
      <w:r>
        <w:rPr>
          <w:rFonts w:hint="eastAsia" w:ascii="仿宋_GB2312" w:eastAsia="仿宋_GB2312" w:hAnsiTheme="minorHAnsi" w:cstheme="minorBidi"/>
          <w:kern w:val="2"/>
          <w:sz w:val="32"/>
          <w:szCs w:val="32"/>
          <w:lang w:val="en-US" w:eastAsia="zh-CN" w:bidi="ar-SA"/>
        </w:rPr>
        <w:t>深入研究，</w:t>
      </w:r>
      <w:r>
        <w:rPr>
          <w:rFonts w:hint="eastAsia" w:ascii="仿宋_GB2312" w:hAnsi="仿宋_GB2312" w:eastAsia="仿宋_GB2312" w:cs="仿宋_GB2312"/>
          <w:sz w:val="32"/>
          <w:szCs w:val="32"/>
          <w:lang w:val="en-US" w:eastAsia="zh-CN"/>
        </w:rPr>
        <w:t>着力推出一批高质量研究成果，为大连率先实现全面振兴新突破</w:t>
      </w:r>
      <w:r>
        <w:rPr>
          <w:rFonts w:hint="eastAsia" w:ascii="仿宋_GB2312" w:hAnsi="仿宋_GB2312" w:eastAsia="仿宋_GB2312" w:cs="仿宋_GB2312"/>
          <w:sz w:val="32"/>
          <w:szCs w:val="32"/>
        </w:rPr>
        <w:t>提供理论支撑和智力支持。</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CN"/>
        </w:rPr>
        <w:t>申报</w:t>
      </w:r>
      <w:r>
        <w:rPr>
          <w:rFonts w:hint="eastAsia" w:ascii="黑体" w:hAnsi="黑体" w:eastAsia="黑体" w:cs="黑体"/>
          <w:sz w:val="32"/>
          <w:szCs w:val="32"/>
        </w:rPr>
        <w:t>说明</w:t>
      </w: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市社科联组织的研究课题为副省级课题,凡大连市社会科学工作者均可申报(脱产学习的博士、硕士研究生等不得作为课题负责人申报)。</w:t>
      </w: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2.课题研究坚持结果导向，经费资助以后期资助为主。</w:t>
      </w: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申报人要围绕《指南》</w:t>
      </w:r>
      <w:r>
        <w:rPr>
          <w:rFonts w:hint="eastAsia" w:ascii="仿宋_GB2312" w:hAnsi="仿宋_GB2312" w:eastAsia="仿宋_GB2312" w:cs="仿宋_GB2312"/>
          <w:sz w:val="32"/>
          <w:szCs w:val="32"/>
        </w:rPr>
        <w:t>设</w:t>
      </w:r>
      <w:r>
        <w:rPr>
          <w:rFonts w:hint="eastAsia" w:ascii="仿宋_GB2312" w:hAnsi="仿宋_GB2312" w:eastAsia="仿宋_GB2312" w:cs="仿宋_GB2312"/>
          <w:sz w:val="32"/>
          <w:szCs w:val="32"/>
          <w:lang w:eastAsia="zh-CN"/>
        </w:rPr>
        <w:t>定的</w:t>
      </w:r>
      <w:r>
        <w:rPr>
          <w:rFonts w:hint="eastAsia" w:ascii="仿宋_GB2312" w:hAnsi="仿宋_GB2312" w:eastAsia="仿宋_GB2312" w:cs="仿宋_GB2312"/>
          <w:sz w:val="32"/>
          <w:szCs w:val="32"/>
          <w:lang w:val="en-US" w:eastAsia="zh-CN"/>
        </w:rPr>
        <w:t>77个</w:t>
      </w:r>
      <w:r>
        <w:rPr>
          <w:rFonts w:hint="eastAsia" w:ascii="仿宋_GB2312" w:hAnsi="仿宋_GB2312" w:eastAsia="仿宋_GB2312" w:cs="仿宋_GB2312"/>
          <w:sz w:val="32"/>
          <w:szCs w:val="32"/>
        </w:rPr>
        <w:t>研究方向,</w:t>
      </w:r>
      <w:r>
        <w:rPr>
          <w:rFonts w:hint="eastAsia" w:ascii="仿宋_GB2312" w:hAnsi="仿宋_GB2312" w:eastAsia="仿宋_GB2312" w:cs="仿宋_GB2312"/>
          <w:sz w:val="32"/>
          <w:szCs w:val="32"/>
          <w:lang w:eastAsia="zh-CN"/>
        </w:rPr>
        <w:t>紧密结合大连实际，立足自身</w:t>
      </w:r>
      <w:r>
        <w:rPr>
          <w:rFonts w:hint="eastAsia" w:ascii="仿宋_GB2312" w:hAnsi="仿宋_GB2312" w:eastAsia="仿宋_GB2312" w:cs="仿宋_GB2312"/>
          <w:sz w:val="32"/>
          <w:szCs w:val="32"/>
        </w:rPr>
        <w:t>研究专长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直接选题申报,也可以</w:t>
      </w:r>
      <w:r>
        <w:rPr>
          <w:rFonts w:hint="eastAsia" w:ascii="仿宋_GB2312" w:hAnsi="仿宋_GB2312" w:eastAsia="仿宋_GB2312" w:cs="仿宋_GB2312"/>
          <w:sz w:val="32"/>
          <w:szCs w:val="32"/>
          <w:lang w:eastAsia="zh-CN"/>
        </w:rPr>
        <w:t>围绕《指南》方向，</w:t>
      </w:r>
      <w:r>
        <w:rPr>
          <w:rFonts w:hint="eastAsia" w:ascii="仿宋_GB2312" w:hAnsi="仿宋_GB2312" w:eastAsia="仿宋_GB2312" w:cs="仿宋_GB2312"/>
          <w:sz w:val="32"/>
          <w:szCs w:val="32"/>
        </w:rPr>
        <w:t>自拟题目申报</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三、申报要求</w:t>
      </w:r>
    </w:p>
    <w:p>
      <w:pPr>
        <w:keepNext w:val="0"/>
        <w:keepLines w:val="0"/>
        <w:pageBreakBefore w:val="0"/>
        <w:kinsoku/>
        <w:wordWrap/>
        <w:overflowPunct/>
        <w:topLinePunct w:val="0"/>
        <w:autoSpaceDE/>
        <w:autoSpaceDN/>
        <w:bidi w:val="0"/>
        <w:adjustRightInd/>
        <w:snapToGrid/>
        <w:spacing w:line="520" w:lineRule="exact"/>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（一）申报</w:t>
      </w:r>
      <w:r>
        <w:rPr>
          <w:rFonts w:hint="eastAsia" w:ascii="楷体_GB2312" w:hAnsi="楷体_GB2312" w:eastAsia="楷体_GB2312" w:cs="楷体_GB2312"/>
          <w:b/>
          <w:bCs/>
          <w:sz w:val="32"/>
          <w:szCs w:val="32"/>
        </w:rPr>
        <w:t>人要求</w:t>
      </w: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必须牢固树立四个意识,坚定四个自信,坚决做到两个维护；对党的理论、路线、方针、政策以及大连经济社会建设发展的方向、目标、要求有较深入的理解和把握,具有较高的理论水平和较强的研究能力,能够确保按时高质量完成课题研究任务。</w:t>
      </w: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作为课题负责人，每人限申报1项课题。</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一人</w:t>
      </w:r>
      <w:r>
        <w:rPr>
          <w:rFonts w:hint="eastAsia" w:ascii="仿宋_GB2312" w:hAnsi="仿宋_GB2312" w:eastAsia="仿宋_GB2312" w:cs="仿宋_GB2312"/>
          <w:sz w:val="32"/>
          <w:szCs w:val="32"/>
        </w:rPr>
        <w:t>不能同时主持多个市社科联在研课题</w:t>
      </w:r>
      <w:r>
        <w:rPr>
          <w:rFonts w:hint="eastAsia" w:ascii="仿宋_GB2312" w:hAnsi="仿宋_GB2312" w:eastAsia="仿宋_GB2312" w:cs="仿宋_GB2312"/>
          <w:sz w:val="32"/>
          <w:szCs w:val="32"/>
          <w:lang w:eastAsia="zh-CN"/>
        </w:rPr>
        <w:t>（在研课题已申报结项的除外）。</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)研究要求</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宋体" w:eastAsia="仿宋_GB2312" w:cs="宋体"/>
          <w:color w:val="000000"/>
          <w:kern w:val="2"/>
          <w:sz w:val="32"/>
          <w:szCs w:val="32"/>
        </w:rPr>
        <w:t>课题立项后，一般应在一年内完成；</w:t>
      </w:r>
      <w:r>
        <w:rPr>
          <w:rFonts w:hint="eastAsia" w:ascii="仿宋_GB2312" w:hAnsi="仿宋_GB2312" w:eastAsia="仿宋_GB2312" w:cs="仿宋_GB2312"/>
          <w:sz w:val="32"/>
          <w:szCs w:val="32"/>
        </w:rPr>
        <w:t>对应用性、时效性</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较强的课题,鼓励尽早完成研究工作或形成阶段性</w:t>
      </w:r>
      <w:r>
        <w:rPr>
          <w:rFonts w:hint="eastAsia" w:ascii="仿宋_GB2312" w:hAnsi="仿宋_GB2312" w:eastAsia="仿宋_GB2312" w:cs="仿宋_GB2312"/>
          <w:sz w:val="32"/>
          <w:szCs w:val="32"/>
          <w:lang w:eastAsia="zh-CN"/>
        </w:rPr>
        <w:t>研究</w:t>
      </w:r>
      <w:r>
        <w:rPr>
          <w:rFonts w:hint="eastAsia" w:ascii="仿宋_GB2312" w:hAnsi="仿宋_GB2312" w:eastAsia="仿宋_GB2312" w:cs="仿宋_GB2312"/>
          <w:sz w:val="32"/>
          <w:szCs w:val="32"/>
        </w:rPr>
        <w:t>成果,并及时报送市社科联,市社科联将择优采用。</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.课题负责人要对研究成果的真实性、原创性负责,保证无知识产权争议。</w:t>
      </w:r>
      <w:r>
        <w:rPr>
          <w:rFonts w:hint="eastAsia" w:ascii="仿宋_GB2312" w:hAnsi="仿宋_GB2312" w:eastAsia="仿宋_GB2312" w:cs="仿宋_GB2312"/>
          <w:sz w:val="32"/>
          <w:szCs w:val="32"/>
          <w:lang w:eastAsia="zh-CN"/>
        </w:rPr>
        <w:t>对引用的观点和数据要注明参考文献和出处。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3.课题组在研期间公开发表的与所研课题相关联成果须注明大连市社科联在研课题，同时作为结项佐证材料。</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27" w:firstLineChars="196"/>
        <w:jc w:val="both"/>
        <w:textAlignment w:val="auto"/>
        <w:rPr>
          <w:rFonts w:hint="eastAsia" w:ascii="仿宋_GB2312" w:hAnsi="宋体" w:eastAsia="仿宋_GB2312" w:cs="宋体"/>
          <w:kern w:val="2"/>
          <w:sz w:val="32"/>
          <w:szCs w:val="32"/>
        </w:rPr>
      </w:pPr>
      <w:r>
        <w:rPr>
          <w:rFonts w:hint="eastAsia" w:ascii="仿宋_GB2312" w:hAnsi="宋体" w:eastAsia="仿宋_GB2312" w:cs="宋体"/>
          <w:kern w:val="2"/>
          <w:sz w:val="32"/>
          <w:szCs w:val="32"/>
        </w:rPr>
        <w:t>4.凡在申报过程中弄虚作假者，一经发现并查实后，对其获批的立项课题作撤项处理，取消</w:t>
      </w:r>
      <w:r>
        <w:rPr>
          <w:rFonts w:hint="eastAsia" w:ascii="仿宋_GB2312" w:hAnsi="宋体" w:eastAsia="仿宋_GB2312" w:cs="宋体"/>
          <w:kern w:val="2"/>
          <w:sz w:val="32"/>
          <w:szCs w:val="32"/>
          <w:lang w:eastAsia="zh-CN"/>
        </w:rPr>
        <w:t>两</w:t>
      </w:r>
      <w:r>
        <w:rPr>
          <w:rFonts w:hint="eastAsia" w:ascii="仿宋_GB2312" w:hAnsi="宋体" w:eastAsia="仿宋_GB2312" w:cs="宋体"/>
          <w:kern w:val="2"/>
          <w:sz w:val="32"/>
          <w:szCs w:val="32"/>
        </w:rPr>
        <w:t>年申报资格。</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四、</w:t>
      </w:r>
      <w:r>
        <w:rPr>
          <w:rFonts w:hint="eastAsia" w:ascii="黑体" w:hAnsi="黑体" w:eastAsia="黑体" w:cs="黑体"/>
          <w:sz w:val="32"/>
          <w:szCs w:val="32"/>
          <w:lang w:eastAsia="zh-CN"/>
        </w:rPr>
        <w:t>材料报送</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《大连市社科联202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研究</w:t>
      </w:r>
      <w:r>
        <w:rPr>
          <w:rFonts w:hint="eastAsia" w:ascii="仿宋_GB2312" w:hAnsi="仿宋_GB2312" w:eastAsia="仿宋_GB2312" w:cs="仿宋_GB2312"/>
          <w:sz w:val="32"/>
          <w:szCs w:val="32"/>
        </w:rPr>
        <w:t>课题立项申报表》</w:t>
      </w:r>
      <w:r>
        <w:rPr>
          <w:rFonts w:hint="eastAsia" w:ascii="仿宋_GB2312" w:hAnsi="仿宋_GB2312" w:eastAsia="仿宋_GB2312" w:cs="仿宋_GB2312"/>
          <w:sz w:val="32"/>
          <w:szCs w:val="32"/>
          <w:lang w:eastAsia="zh-CN"/>
        </w:rPr>
        <w:t>（见附件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）电子版实名、匿名各一式</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份。</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课题</w:t>
      </w:r>
      <w:r>
        <w:rPr>
          <w:rFonts w:hint="eastAsia" w:ascii="仿宋_GB2312" w:hAnsi="仿宋_GB2312" w:eastAsia="仿宋_GB2312" w:cs="仿宋_GB2312"/>
          <w:sz w:val="32"/>
          <w:szCs w:val="32"/>
        </w:rPr>
        <w:t>研究佐证材料 (包括</w:t>
      </w:r>
      <w:r>
        <w:rPr>
          <w:rFonts w:hint="eastAsia" w:ascii="仿宋_GB2312" w:hAnsi="仿宋_GB2312" w:eastAsia="仿宋_GB2312" w:cs="仿宋_GB2312"/>
          <w:sz w:val="32"/>
          <w:szCs w:val="32"/>
          <w:lang w:eastAsia="zh-CN"/>
        </w:rPr>
        <w:t>与申报课题相关的</w:t>
      </w:r>
      <w:r>
        <w:rPr>
          <w:rFonts w:hint="eastAsia" w:ascii="仿宋_GB2312" w:hAnsi="仿宋_GB2312" w:eastAsia="仿宋_GB2312" w:cs="仿宋_GB2312"/>
          <w:sz w:val="32"/>
          <w:szCs w:val="32"/>
        </w:rPr>
        <w:t>公开发表、出版</w:t>
      </w:r>
      <w:r>
        <w:rPr>
          <w:rFonts w:hint="eastAsia" w:ascii="仿宋_GB2312" w:hAnsi="仿宋_GB2312" w:eastAsia="仿宋_GB2312" w:cs="仿宋_GB2312"/>
          <w:sz w:val="32"/>
          <w:szCs w:val="32"/>
          <w:lang w:eastAsia="zh-CN"/>
        </w:rPr>
        <w:t>以及获采用、领导批示的成果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电子版实名、匿名各一式</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份。</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所在</w:t>
      </w:r>
      <w:r>
        <w:rPr>
          <w:rFonts w:hint="eastAsia" w:ascii="仿宋_GB2312" w:hAnsi="仿宋_GB2312" w:eastAsia="仿宋_GB2312" w:cs="仿宋_GB2312"/>
          <w:sz w:val="32"/>
          <w:szCs w:val="32"/>
        </w:rPr>
        <w:t>单位科研部门</w:t>
      </w:r>
      <w:r>
        <w:rPr>
          <w:rFonts w:hint="eastAsia" w:ascii="仿宋_GB2312" w:hAnsi="仿宋_GB2312" w:eastAsia="仿宋_GB2312" w:cs="仿宋_GB2312"/>
          <w:sz w:val="32"/>
          <w:szCs w:val="32"/>
          <w:lang w:eastAsia="zh-CN"/>
        </w:rPr>
        <w:t>在对</w:t>
      </w:r>
      <w:r>
        <w:rPr>
          <w:rFonts w:hint="eastAsia" w:ascii="仿宋_GB2312" w:hAnsi="仿宋_GB2312" w:eastAsia="仿宋_GB2312" w:cs="仿宋_GB2312"/>
          <w:sz w:val="32"/>
          <w:szCs w:val="32"/>
        </w:rPr>
        <w:t>课题申报材料</w:t>
      </w:r>
      <w:r>
        <w:rPr>
          <w:rFonts w:hint="eastAsia" w:ascii="仿宋_GB2312" w:hAnsi="仿宋_GB2312" w:eastAsia="仿宋_GB2312" w:cs="仿宋_GB2312"/>
          <w:sz w:val="32"/>
          <w:szCs w:val="32"/>
          <w:lang w:eastAsia="zh-CN"/>
        </w:rPr>
        <w:t>审核把关基础上</w:t>
      </w:r>
      <w:r>
        <w:rPr>
          <w:rFonts w:hint="eastAsia" w:ascii="仿宋_GB2312" w:hAnsi="仿宋_GB2312" w:eastAsia="仿宋_GB2312" w:cs="仿宋_GB2312"/>
          <w:sz w:val="32"/>
          <w:szCs w:val="32"/>
        </w:rPr>
        <w:t>填写《大连市社科联202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研究</w:t>
      </w:r>
      <w:r>
        <w:rPr>
          <w:rFonts w:hint="eastAsia" w:ascii="仿宋_GB2312" w:hAnsi="仿宋_GB2312" w:eastAsia="仿宋_GB2312" w:cs="仿宋_GB2312"/>
          <w:sz w:val="32"/>
          <w:szCs w:val="32"/>
        </w:rPr>
        <w:t>课题立项申报汇总表》</w:t>
      </w:r>
      <w:r>
        <w:rPr>
          <w:rFonts w:hint="eastAsia" w:ascii="仿宋_GB2312" w:hAnsi="仿宋_GB2312" w:eastAsia="仿宋_GB2312" w:cs="仿宋_GB2312"/>
          <w:sz w:val="32"/>
          <w:szCs w:val="32"/>
          <w:lang w:eastAsia="zh-CN"/>
        </w:rPr>
        <w:t>（见附件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电子版、盖章扫描件各一式</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份。</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宋体" w:hAnsi="宋体" w:cs="宋体"/>
          <w:kern w:val="2"/>
          <w:sz w:val="32"/>
          <w:szCs w:val="32"/>
        </w:rPr>
      </w:pPr>
      <w:r>
        <w:rPr>
          <w:rFonts w:hint="eastAsia" w:ascii="仿宋_GB2312" w:hAnsi="仿宋_GB2312" w:eastAsia="仿宋_GB2312" w:cs="仿宋_GB2312"/>
          <w:sz w:val="32"/>
          <w:szCs w:val="32"/>
        </w:rPr>
        <w:t>匿名材料要隐去相关人员姓名、单位、职务、职称、电话等个人信息。</w:t>
      </w:r>
      <w:r>
        <w:rPr>
          <w:rFonts w:hint="eastAsia" w:ascii="仿宋_GB2312" w:hAnsi="宋体" w:eastAsia="仿宋_GB2312" w:cs="宋体"/>
          <w:b/>
          <w:bCs/>
          <w:kern w:val="2"/>
          <w:sz w:val="32"/>
          <w:szCs w:val="32"/>
        </w:rPr>
        <w:t>对涉及保密要求的申报材料切勿通过网络报送。</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cs="宋体"/>
          <w:sz w:val="32"/>
          <w:szCs w:val="32"/>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附件：1.</w:t>
      </w:r>
      <w:r>
        <w:rPr>
          <w:rFonts w:hint="eastAsia" w:ascii="仿宋_GB2312" w:hAnsi="仿宋_GB2312" w:eastAsia="仿宋_GB2312" w:cs="仿宋_GB2312"/>
          <w:sz w:val="32"/>
          <w:szCs w:val="32"/>
          <w:lang w:val="en-US" w:eastAsia="zh-CN"/>
        </w:rPr>
        <w:t>大连市社科联2024年度研究课题指南</w:t>
      </w:r>
    </w:p>
    <w:p>
      <w:pPr>
        <w:keepNext w:val="0"/>
        <w:keepLines w:val="0"/>
        <w:pageBreakBefore w:val="0"/>
        <w:kinsoku/>
        <w:wordWrap/>
        <w:overflowPunct/>
        <w:topLinePunct w:val="0"/>
        <w:autoSpaceDE/>
        <w:autoSpaceDN/>
        <w:bidi w:val="0"/>
        <w:adjustRightInd/>
        <w:snapToGrid/>
        <w:spacing w:line="520" w:lineRule="exact"/>
        <w:ind w:firstLine="1600" w:firstLineChars="500"/>
        <w:textAlignment w:val="auto"/>
        <w:rPr>
          <w:rFonts w:hint="eastAsia" w:ascii="仿宋_GB2312" w:hAnsi="宋体" w:eastAsia="仿宋_GB2312" w:cs="宋体"/>
          <w:spacing w:val="-11"/>
          <w:sz w:val="32"/>
          <w:szCs w:val="32"/>
        </w:rPr>
      </w:pPr>
      <w:r>
        <w:rPr>
          <w:rStyle w:val="7"/>
          <w:rFonts w:hint="eastAsia" w:ascii="仿宋_GB2312" w:hAnsi="宋体" w:eastAsia="仿宋_GB2312" w:cs="宋体"/>
          <w:color w:val="000000"/>
          <w:sz w:val="32"/>
          <w:szCs w:val="32"/>
        </w:rPr>
        <w:t>2.</w:t>
      </w:r>
      <w:r>
        <w:rPr>
          <w:rFonts w:hint="eastAsia" w:ascii="仿宋_GB2312" w:hAnsi="仿宋_GB2312" w:eastAsia="仿宋_GB2312" w:cs="仿宋_GB2312"/>
          <w:sz w:val="32"/>
          <w:szCs w:val="32"/>
        </w:rPr>
        <w:t>大连市社科联202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研究</w:t>
      </w:r>
      <w:r>
        <w:rPr>
          <w:rFonts w:hint="eastAsia" w:ascii="仿宋_GB2312" w:hAnsi="仿宋_GB2312" w:eastAsia="仿宋_GB2312" w:cs="仿宋_GB2312"/>
          <w:sz w:val="32"/>
          <w:szCs w:val="32"/>
        </w:rPr>
        <w:t>课题立项申报表</w:t>
      </w:r>
    </w:p>
    <w:p>
      <w:pPr>
        <w:keepNext w:val="0"/>
        <w:keepLines w:val="0"/>
        <w:pageBreakBefore w:val="0"/>
        <w:kinsoku/>
        <w:wordWrap/>
        <w:overflowPunct/>
        <w:topLinePunct w:val="0"/>
        <w:autoSpaceDE/>
        <w:autoSpaceDN/>
        <w:bidi w:val="0"/>
        <w:adjustRightInd/>
        <w:snapToGrid/>
        <w:spacing w:line="520" w:lineRule="exact"/>
        <w:ind w:left="1916" w:leftChars="760" w:hanging="320" w:hangingChars="100"/>
        <w:textAlignment w:val="auto"/>
        <w:rPr>
          <w:rFonts w:hint="eastAsia" w:ascii="仿宋_GB2312" w:hAnsi="仿宋_GB2312" w:eastAsia="仿宋_GB2312" w:cs="仿宋_GB2312"/>
          <w:sz w:val="32"/>
          <w:szCs w:val="32"/>
        </w:rPr>
      </w:pPr>
      <w:r>
        <w:rPr>
          <w:rFonts w:hint="eastAsia" w:ascii="仿宋_GB2312" w:hAnsi="宋体" w:eastAsia="仿宋_GB2312" w:cs="宋体"/>
          <w:color w:val="000000"/>
          <w:sz w:val="32"/>
          <w:szCs w:val="32"/>
        </w:rPr>
        <w:t>3.</w:t>
      </w:r>
      <w:r>
        <w:rPr>
          <w:rFonts w:hint="eastAsia" w:ascii="仿宋_GB2312" w:hAnsi="仿宋_GB2312" w:eastAsia="仿宋_GB2312" w:cs="仿宋_GB2312"/>
          <w:sz w:val="32"/>
          <w:szCs w:val="32"/>
        </w:rPr>
        <w:t>大连市社科联202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研究</w:t>
      </w:r>
      <w:r>
        <w:rPr>
          <w:rFonts w:hint="eastAsia" w:ascii="仿宋_GB2312" w:hAnsi="仿宋_GB2312" w:eastAsia="仿宋_GB2312" w:cs="仿宋_GB2312"/>
          <w:sz w:val="32"/>
          <w:szCs w:val="32"/>
        </w:rPr>
        <w:t>课题立项申报汇总表</w:t>
      </w:r>
    </w:p>
    <w:p>
      <w:pPr>
        <w:keepNext w:val="0"/>
        <w:keepLines w:val="0"/>
        <w:pageBreakBefore w:val="0"/>
        <w:kinsoku/>
        <w:wordWrap/>
        <w:overflowPunct/>
        <w:topLinePunct w:val="0"/>
        <w:autoSpaceDE/>
        <w:autoSpaceDN/>
        <w:bidi w:val="0"/>
        <w:adjustRightInd/>
        <w:snapToGrid/>
        <w:spacing w:line="520" w:lineRule="exact"/>
        <w:ind w:firstLine="5120" w:firstLineChars="16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20" w:lineRule="exact"/>
        <w:ind w:firstLine="5120" w:firstLineChars="16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20" w:lineRule="exact"/>
        <w:ind w:firstLine="4160" w:firstLineChars="1300"/>
        <w:textAlignment w:val="auto"/>
        <w:rPr>
          <w:rFonts w:hint="eastAsia" w:ascii="仿宋_GB2312" w:eastAsia="仿宋_GB2312"/>
          <w:sz w:val="32"/>
          <w:szCs w:val="32"/>
          <w:lang w:eastAsia="zh-CN"/>
        </w:rPr>
      </w:pPr>
      <w:r>
        <w:rPr>
          <w:rFonts w:hint="eastAsia" w:ascii="仿宋_GB2312" w:eastAsia="仿宋_GB2312"/>
          <w:sz w:val="32"/>
          <w:szCs w:val="32"/>
          <w:lang w:eastAsia="zh-CN"/>
        </w:rPr>
        <w:t>大连市社会科学界联合会</w:t>
      </w:r>
    </w:p>
    <w:p>
      <w:pPr>
        <w:keepNext w:val="0"/>
        <w:keepLines w:val="0"/>
        <w:pageBreakBefore w:val="0"/>
        <w:kinsoku/>
        <w:wordWrap/>
        <w:overflowPunct/>
        <w:topLinePunct w:val="0"/>
        <w:autoSpaceDE/>
        <w:autoSpaceDN/>
        <w:bidi w:val="0"/>
        <w:adjustRightInd/>
        <w:snapToGrid/>
        <w:spacing w:line="520" w:lineRule="exact"/>
        <w:ind w:firstLine="4800" w:firstLineChars="1500"/>
        <w:textAlignment w:val="auto"/>
        <w:rPr>
          <w:rFonts w:hint="default" w:ascii="仿宋_GB2312" w:hAnsi="仿宋_GB2312" w:eastAsia="仿宋_GB2312" w:cs="仿宋_GB2312"/>
          <w:sz w:val="32"/>
          <w:szCs w:val="32"/>
          <w:lang w:val="en-US" w:eastAsia="zh-CN"/>
        </w:rPr>
      </w:pPr>
      <w:r>
        <w:rPr>
          <w:rFonts w:hint="eastAsia" w:ascii="仿宋_GB2312" w:eastAsia="仿宋_GB2312"/>
          <w:sz w:val="32"/>
          <w:szCs w:val="32"/>
          <w:lang w:val="en-US" w:eastAsia="zh-CN"/>
        </w:rPr>
        <w:t>2024年3月20日</w:t>
      </w:r>
    </w:p>
    <w:sectPr>
      <w:footerReference r:id="rId3" w:type="default"/>
      <w:pgSz w:w="11906" w:h="16838"/>
      <w:pgMar w:top="1440" w:right="1463" w:bottom="1440" w:left="1576" w:header="851" w:footer="992" w:gutter="0"/>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隶书_GBK">
    <w:altName w:val="隶书"/>
    <w:panose1 w:val="02000000000000000000"/>
    <w:charset w:val="86"/>
    <w:family w:val="auto"/>
    <w:pitch w:val="default"/>
    <w:sig w:usb0="00000000" w:usb1="00000000" w:usb2="00000000" w:usb3="00000000" w:csb0="00040000" w:csb1="00000000"/>
  </w:font>
  <w:font w:name="方正小标宋简体">
    <w:altName w:val="Arial Unicode MS"/>
    <w:panose1 w:val="02000000000000000000"/>
    <w:charset w:val="86"/>
    <w:family w:val="script"/>
    <w:pitch w:val="default"/>
    <w:sig w:usb0="00000000" w:usb1="00000000" w:usb2="00000012" w:usb3="00000000" w:csb0="00040001" w:csb1="00000000"/>
  </w:font>
  <w:font w:name="楷体_GB2312">
    <w:altName w:val="楷体"/>
    <w:panose1 w:val="02010609030101010101"/>
    <w:charset w:val="00"/>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jYTljMTIwNzUxMjIwZWQ1YTgxMDM0OTAzOTcyOWUifQ=="/>
  </w:docVars>
  <w:rsids>
    <w:rsidRoot w:val="005362B5"/>
    <w:rsid w:val="002C42FB"/>
    <w:rsid w:val="005362B5"/>
    <w:rsid w:val="0063408C"/>
    <w:rsid w:val="0078541F"/>
    <w:rsid w:val="00DE6925"/>
    <w:rsid w:val="00E723EF"/>
    <w:rsid w:val="01F7C3B1"/>
    <w:rsid w:val="19FDAD0A"/>
    <w:rsid w:val="245FE66D"/>
    <w:rsid w:val="2C75C995"/>
    <w:rsid w:val="2FBEAE70"/>
    <w:rsid w:val="3CDD2C56"/>
    <w:rsid w:val="3EE90903"/>
    <w:rsid w:val="3FB706CF"/>
    <w:rsid w:val="3FFD15BF"/>
    <w:rsid w:val="4DFF3F1D"/>
    <w:rsid w:val="4FB4AF45"/>
    <w:rsid w:val="4FEF9817"/>
    <w:rsid w:val="4FFB46F3"/>
    <w:rsid w:val="59150D32"/>
    <w:rsid w:val="59440F7F"/>
    <w:rsid w:val="5AF51F38"/>
    <w:rsid w:val="5F634356"/>
    <w:rsid w:val="5FBD2A61"/>
    <w:rsid w:val="5FBFB7EF"/>
    <w:rsid w:val="663F874B"/>
    <w:rsid w:val="678FA578"/>
    <w:rsid w:val="6DFD16AD"/>
    <w:rsid w:val="75BEC3CE"/>
    <w:rsid w:val="777FF58F"/>
    <w:rsid w:val="7BBF9ECE"/>
    <w:rsid w:val="7D7F83EC"/>
    <w:rsid w:val="7DDF5AA2"/>
    <w:rsid w:val="7DFEABD3"/>
    <w:rsid w:val="7DFEF20A"/>
    <w:rsid w:val="7E37CE8F"/>
    <w:rsid w:val="7EFF6223"/>
    <w:rsid w:val="7F19F41C"/>
    <w:rsid w:val="7F37B2CD"/>
    <w:rsid w:val="7F7912AF"/>
    <w:rsid w:val="7F93817B"/>
    <w:rsid w:val="7FBFBEEC"/>
    <w:rsid w:val="7FD08CE2"/>
    <w:rsid w:val="7FEBF3E3"/>
    <w:rsid w:val="8BEFA144"/>
    <w:rsid w:val="9BFE28C2"/>
    <w:rsid w:val="9FEA494B"/>
    <w:rsid w:val="9FEE2F07"/>
    <w:rsid w:val="ABFFDEC3"/>
    <w:rsid w:val="AF35879A"/>
    <w:rsid w:val="AF7BEF9D"/>
    <w:rsid w:val="AFFE8788"/>
    <w:rsid w:val="BDB65726"/>
    <w:rsid w:val="BE3FDB08"/>
    <w:rsid w:val="BF5AA771"/>
    <w:rsid w:val="BFDFFACD"/>
    <w:rsid w:val="BFFEDBF9"/>
    <w:rsid w:val="BFFFB5F2"/>
    <w:rsid w:val="CA0FBE5F"/>
    <w:rsid w:val="D7FBA7C3"/>
    <w:rsid w:val="D997BDC2"/>
    <w:rsid w:val="DFAFC308"/>
    <w:rsid w:val="E37F4251"/>
    <w:rsid w:val="E76E121C"/>
    <w:rsid w:val="E77DCE53"/>
    <w:rsid w:val="E867C713"/>
    <w:rsid w:val="E9AFA3E4"/>
    <w:rsid w:val="EBF6EF02"/>
    <w:rsid w:val="EEBF7DB6"/>
    <w:rsid w:val="EEC7EE5D"/>
    <w:rsid w:val="EFF79310"/>
    <w:rsid w:val="F2F7324E"/>
    <w:rsid w:val="F38B6C71"/>
    <w:rsid w:val="F3DE9CCB"/>
    <w:rsid w:val="F5F7762B"/>
    <w:rsid w:val="F6F5EDEC"/>
    <w:rsid w:val="F771FA53"/>
    <w:rsid w:val="F7977C9C"/>
    <w:rsid w:val="F7FE7C71"/>
    <w:rsid w:val="F8F6E26B"/>
    <w:rsid w:val="FABDBB01"/>
    <w:rsid w:val="FD5BE568"/>
    <w:rsid w:val="FDEBA494"/>
    <w:rsid w:val="FEAE77D7"/>
    <w:rsid w:val="FEBDCFBF"/>
    <w:rsid w:val="FEEF51AE"/>
    <w:rsid w:val="FF378145"/>
    <w:rsid w:val="FF3EF74F"/>
    <w:rsid w:val="FF73A335"/>
    <w:rsid w:val="FFBF61C2"/>
    <w:rsid w:val="FFCB591A"/>
    <w:rsid w:val="FFFEC18D"/>
    <w:rsid w:val="FFFEF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autoRedefine/>
    <w:qFormat/>
    <w:uiPriority w:val="0"/>
    <w:rPr>
      <w:color w:val="0000FF"/>
      <w:u w:val="none"/>
    </w:rPr>
  </w:style>
  <w:style w:type="character" w:customStyle="1" w:styleId="8">
    <w:name w:val="页眉 Char"/>
    <w:basedOn w:val="6"/>
    <w:link w:val="3"/>
    <w:autoRedefine/>
    <w:semiHidden/>
    <w:qFormat/>
    <w:uiPriority w:val="99"/>
    <w:rPr>
      <w:sz w:val="18"/>
      <w:szCs w:val="18"/>
    </w:rPr>
  </w:style>
  <w:style w:type="character" w:customStyle="1" w:styleId="9">
    <w:name w:val="页脚 Char"/>
    <w:basedOn w:val="6"/>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87</Words>
  <Characters>500</Characters>
  <Lines>4</Lines>
  <Paragraphs>1</Paragraphs>
  <TotalTime>250</TotalTime>
  <ScaleCrop>false</ScaleCrop>
  <LinksUpToDate>false</LinksUpToDate>
  <CharactersWithSpaces>586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2021-07-17T15:41:00Z</dcterms:created>
  <dc:creator>Administrator</dc:creator>
  <cp:lastModifiedBy>admin</cp:lastModifiedBy>
  <cp:lastPrinted>2024-03-27T00:24:00Z</cp:lastPrinted>
  <dcterms:modified xsi:type="dcterms:W3CDTF">2024-03-27T05:46:53Z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81B8458F0885404B98D3E0531B1693BE_13</vt:lpwstr>
  </property>
</Properties>
</file>