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CF" w:rsidRDefault="00801834">
      <w:pPr>
        <w:rPr>
          <w:sz w:val="30"/>
          <w:szCs w:val="30"/>
        </w:rPr>
      </w:pPr>
      <w:r>
        <w:rPr>
          <w:rFonts w:hint="eastAsia"/>
          <w:sz w:val="30"/>
          <w:szCs w:val="30"/>
        </w:rPr>
        <w:t>附件</w:t>
      </w:r>
      <w:r>
        <w:rPr>
          <w:rFonts w:hint="eastAsia"/>
          <w:sz w:val="30"/>
          <w:szCs w:val="30"/>
        </w:rPr>
        <w:t>1</w:t>
      </w:r>
      <w:bookmarkStart w:id="0" w:name="_GoBack"/>
      <w:bookmarkEnd w:id="0"/>
      <w:r w:rsidR="002D41F9">
        <w:rPr>
          <w:rFonts w:hint="eastAsia"/>
          <w:sz w:val="30"/>
          <w:szCs w:val="30"/>
        </w:rPr>
        <w:t>：</w:t>
      </w:r>
    </w:p>
    <w:p w:rsidR="005A16CF" w:rsidRDefault="002D41F9">
      <w:pPr>
        <w:rPr>
          <w:sz w:val="30"/>
          <w:szCs w:val="30"/>
        </w:rPr>
      </w:pPr>
      <w:r>
        <w:rPr>
          <w:rFonts w:hint="eastAsia"/>
          <w:noProof/>
          <w:sz w:val="30"/>
          <w:szCs w:val="30"/>
        </w:rPr>
        <w:drawing>
          <wp:inline distT="0" distB="0" distL="114300" distR="114300">
            <wp:extent cx="5267325" cy="7654925"/>
            <wp:effectExtent l="0" t="0" r="9525" b="3175"/>
            <wp:docPr id="1" name="图片 1" descr="2024国家公派出国推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国家公派出国推荐(1)"/>
                    <pic:cNvPicPr>
                      <a:picLocks noChangeAspect="1"/>
                    </pic:cNvPicPr>
                  </pic:nvPicPr>
                  <pic:blipFill>
                    <a:blip r:embed="rId4"/>
                    <a:stretch>
                      <a:fillRect/>
                    </a:stretch>
                  </pic:blipFill>
                  <pic:spPr>
                    <a:xfrm>
                      <a:off x="0" y="0"/>
                      <a:ext cx="5267325" cy="7654925"/>
                    </a:xfrm>
                    <a:prstGeom prst="rect">
                      <a:avLst/>
                    </a:prstGeom>
                  </pic:spPr>
                </pic:pic>
              </a:graphicData>
            </a:graphic>
          </wp:inline>
        </w:drawing>
      </w:r>
    </w:p>
    <w:p w:rsidR="005A16CF" w:rsidRDefault="005A16CF">
      <w:pPr>
        <w:rPr>
          <w:sz w:val="30"/>
          <w:szCs w:val="30"/>
        </w:rPr>
      </w:pPr>
    </w:p>
    <w:p w:rsidR="005A16CF" w:rsidRDefault="005A16CF">
      <w:pPr>
        <w:rPr>
          <w:sz w:val="30"/>
          <w:szCs w:val="30"/>
        </w:rPr>
      </w:pPr>
    </w:p>
    <w:p w:rsidR="005A16CF" w:rsidRDefault="002D41F9">
      <w:pPr>
        <w:rPr>
          <w:sz w:val="30"/>
          <w:szCs w:val="30"/>
        </w:rPr>
      </w:pPr>
      <w:r>
        <w:rPr>
          <w:rFonts w:hint="eastAsia"/>
          <w:sz w:val="30"/>
          <w:szCs w:val="30"/>
        </w:rPr>
        <w:lastRenderedPageBreak/>
        <w:t>附件</w:t>
      </w:r>
      <w:r>
        <w:rPr>
          <w:rFonts w:hint="eastAsia"/>
          <w:sz w:val="30"/>
          <w:szCs w:val="30"/>
        </w:rPr>
        <w:t>2</w:t>
      </w:r>
      <w:r>
        <w:rPr>
          <w:rFonts w:hint="eastAsia"/>
          <w:sz w:val="30"/>
          <w:szCs w:val="30"/>
        </w:rPr>
        <w:t>：</w:t>
      </w:r>
    </w:p>
    <w:p w:rsidR="005A16CF" w:rsidRDefault="002D41F9">
      <w:pPr>
        <w:widowControl/>
        <w:ind w:firstLineChars="150" w:firstLine="663"/>
        <w:rPr>
          <w:rFonts w:ascii="宋体" w:hAnsi="宋体" w:cs="宋体"/>
          <w:kern w:val="0"/>
          <w:sz w:val="24"/>
          <w:szCs w:val="24"/>
        </w:rPr>
      </w:pPr>
      <w:r>
        <w:rPr>
          <w:rFonts w:ascii="FZXBSJW--GB1-0" w:hAnsi="FZXBSJW--GB1-0" w:cs="宋体"/>
          <w:b/>
          <w:bCs/>
          <w:color w:val="000000"/>
          <w:kern w:val="0"/>
          <w:sz w:val="44"/>
          <w:szCs w:val="44"/>
        </w:rPr>
        <w:t>2024</w:t>
      </w:r>
      <w:r>
        <w:rPr>
          <w:rFonts w:ascii="FZXBSJW--GB1-0" w:hAnsi="FZXBSJW--GB1-0" w:cs="宋体"/>
          <w:b/>
          <w:bCs/>
          <w:color w:val="000000"/>
          <w:kern w:val="0"/>
          <w:sz w:val="44"/>
          <w:szCs w:val="44"/>
        </w:rPr>
        <w:t>年国家公派出国教师招募简章</w:t>
      </w:r>
    </w:p>
    <w:p w:rsidR="005A16CF" w:rsidRDefault="005A16CF">
      <w:pPr>
        <w:widowControl/>
        <w:ind w:firstLineChars="200" w:firstLine="640"/>
        <w:jc w:val="left"/>
        <w:rPr>
          <w:rFonts w:ascii="宋体" w:eastAsia="宋体" w:hAnsi="宋体" w:cs="宋体"/>
          <w:color w:val="000000"/>
          <w:kern w:val="0"/>
          <w:sz w:val="32"/>
          <w:szCs w:val="32"/>
        </w:rPr>
      </w:pP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现公开招募2024年国家公派出国教师。具体事项如下：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一、报名时间</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2024年4月15日—4月30日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二、岗位需求</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具体要求请登录中外语言交流合作中心项目管理平台（以下简称平台）http://pmplatform.chinese.cn 查询。教师任期一般为2学年（满 20 个月）。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三、申请条件</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1、爱国敬业，遵纪守法，具有良好的师德师风、一定的跨文化交际能力和较强的团队合作精神。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2、年龄一般在26-55岁（含），身心健康。俄、法、德、西、葡、阿语6种非英语语种专业背景的教师年龄可适当放宽至58岁（含）。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3、大学本科及以上学历，具有国际中文教育、中文、外语、教育等人文社科专业背景，以及其他符合岗位特殊需求的专业背景。 </w:t>
      </w:r>
    </w:p>
    <w:p w:rsidR="005A16CF" w:rsidRDefault="002D41F9">
      <w:pPr>
        <w:widowControl/>
        <w:ind w:firstLineChars="200" w:firstLine="64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4、具有2学年（含）以上教龄的国内大中小学及相关教育机构的教师。</w:t>
      </w:r>
    </w:p>
    <w:p w:rsidR="005A16CF" w:rsidRDefault="002D41F9">
      <w:pPr>
        <w:widowControl/>
        <w:ind w:firstLineChars="200" w:firstLine="64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 xml:space="preserve">5、普通话达到二级甲等（含）以上水平，能熟练使用外语。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6、持有《国际中文教师证书》者优先录取。被录取赴国外大学任教的讲师（或同等资历）及助教教师，派出前须考取《国际中文教师证书》。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7、部分有特殊需求的岗位，报考者需符合岗位具体要求。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四、报名程序</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1、提交材料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申请人须在平台填写《国家公派出国教师申请表》（以下简称申请表）并下载打印后提交有关部门审核。以国际中文教育志愿者身份申报的，须与申请第一志愿岗位的中方院校联系推荐事宜。志愿者申报前，须已完成离任结算。未在平台填报申请表的将不予受理。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2、单位审核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学校审核教师提交的申请表，由主管校长在“单位审核意见”栏内签署意见、签名并加盖学校公章，部属院校审核后直接报送；省属学校提交省（自治区、直辖市）教育厅（教委）审核后报送。同时，学校需为教师出具推荐信，加盖学校公章及签字后由部属院校或省教育厅以密封的形式一并报送。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五、报送时间</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lastRenderedPageBreak/>
        <w:t xml:space="preserve">请于2024年5月7日前（以当地邮戳为准）将推荐材料以快递方式邮寄至中外语言交流合作中心师资管理处，逾期将不予受理。申请人请关注平台通知，并请保持手机联络畅通，以免遗漏通知。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六、选拔考试</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申请人须参加语合中心统一组织的选拔考试。考试为面试， 主要考察专业知识、教学技能、跨文化能力、外语水平和心理素 质等。时间暂定6月初，具体时间另行通知。 </w:t>
      </w:r>
    </w:p>
    <w:p w:rsidR="005A16CF" w:rsidRDefault="002D41F9">
      <w:pPr>
        <w:widowControl/>
        <w:ind w:firstLineChars="200" w:firstLine="643"/>
        <w:jc w:val="left"/>
        <w:rPr>
          <w:rFonts w:ascii="宋体" w:eastAsia="宋体" w:hAnsi="宋体" w:cs="宋体"/>
          <w:b/>
          <w:bCs/>
          <w:kern w:val="0"/>
          <w:sz w:val="32"/>
          <w:szCs w:val="32"/>
        </w:rPr>
      </w:pPr>
      <w:r>
        <w:rPr>
          <w:rFonts w:ascii="宋体" w:eastAsia="宋体" w:hAnsi="宋体" w:cs="宋体" w:hint="eastAsia"/>
          <w:b/>
          <w:bCs/>
          <w:color w:val="000000"/>
          <w:kern w:val="0"/>
          <w:sz w:val="32"/>
          <w:szCs w:val="32"/>
        </w:rPr>
        <w:t xml:space="preserve">七、录取培训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根据选拔考试结果和岗位要求，确定录取和培训人员。具体 安排另行通知。 </w:t>
      </w:r>
    </w:p>
    <w:p w:rsidR="005A16CF" w:rsidRDefault="002D41F9">
      <w:pPr>
        <w:widowControl/>
        <w:ind w:firstLineChars="200" w:firstLine="643"/>
        <w:jc w:val="left"/>
        <w:rPr>
          <w:rFonts w:ascii="宋体" w:eastAsia="宋体" w:hAnsi="宋体" w:cs="宋体"/>
          <w:kern w:val="0"/>
          <w:sz w:val="32"/>
          <w:szCs w:val="32"/>
        </w:rPr>
      </w:pPr>
      <w:r>
        <w:rPr>
          <w:rFonts w:ascii="宋体" w:eastAsia="宋体" w:hAnsi="宋体" w:cs="宋体" w:hint="eastAsia"/>
          <w:b/>
          <w:bCs/>
          <w:color w:val="000000"/>
          <w:kern w:val="0"/>
          <w:sz w:val="32"/>
          <w:szCs w:val="32"/>
        </w:rPr>
        <w:t>八、派出待遇</w:t>
      </w:r>
      <w:r>
        <w:rPr>
          <w:rFonts w:ascii="宋体" w:eastAsia="宋体" w:hAnsi="宋体" w:cs="宋体" w:hint="eastAsia"/>
          <w:color w:val="000000"/>
          <w:kern w:val="0"/>
          <w:sz w:val="32"/>
          <w:szCs w:val="32"/>
        </w:rPr>
        <w:t xml:space="preserve">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教师待遇执行财政部、教育部 2023 年印发的关于国家公派出国教师生活待遇有关文件规定。本通知由语合中心师资管理处负责解释，联系方式如下：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咨询电话：010-58595711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技术支持电话：010-58595927（仅限推荐期间使用）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咨询时间：工作日 9:00-11:00；14:00-17:00 </w:t>
      </w:r>
    </w:p>
    <w:p w:rsidR="005A16CF" w:rsidRDefault="002D41F9">
      <w:pPr>
        <w:widowControl/>
        <w:ind w:firstLineChars="200" w:firstLine="6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地 址：北京市西城区德胜门外大街 129 号教育部中外语言交流合作中心师资管理处，100088 </w:t>
      </w:r>
    </w:p>
    <w:p w:rsidR="005A16CF" w:rsidRDefault="002D41F9">
      <w:pPr>
        <w:widowControl/>
        <w:ind w:firstLineChars="950" w:firstLine="3040"/>
        <w:jc w:val="left"/>
        <w:rPr>
          <w:rFonts w:ascii="宋体" w:eastAsia="宋体" w:hAnsi="宋体" w:cs="宋体"/>
          <w:kern w:val="0"/>
          <w:sz w:val="32"/>
          <w:szCs w:val="32"/>
        </w:rPr>
      </w:pPr>
      <w:r>
        <w:rPr>
          <w:rFonts w:ascii="宋体" w:eastAsia="宋体" w:hAnsi="宋体" w:cs="宋体" w:hint="eastAsia"/>
          <w:color w:val="000000"/>
          <w:kern w:val="0"/>
          <w:sz w:val="32"/>
          <w:szCs w:val="32"/>
        </w:rPr>
        <w:t xml:space="preserve">教育部中外语言交流合作中心 </w:t>
      </w:r>
    </w:p>
    <w:p w:rsidR="005A16CF" w:rsidRDefault="002D41F9">
      <w:pPr>
        <w:ind w:firstLineChars="1250" w:firstLine="4000"/>
        <w:rPr>
          <w:sz w:val="30"/>
          <w:szCs w:val="30"/>
        </w:rPr>
      </w:pPr>
      <w:r>
        <w:rPr>
          <w:rFonts w:ascii="宋体" w:eastAsia="宋体" w:hAnsi="宋体" w:cs="宋体" w:hint="eastAsia"/>
          <w:color w:val="000000"/>
          <w:kern w:val="0"/>
          <w:sz w:val="32"/>
          <w:szCs w:val="32"/>
        </w:rPr>
        <w:lastRenderedPageBreak/>
        <w:t>2024年4月15日</w:t>
      </w:r>
    </w:p>
    <w:sectPr w:rsidR="005A16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jMzA1NmI0OWJjN2EzZjQwNTJlNmNhNDMxMjllM2YifQ=="/>
  </w:docVars>
  <w:rsids>
    <w:rsidRoot w:val="00070393"/>
    <w:rsid w:val="00070393"/>
    <w:rsid w:val="00255127"/>
    <w:rsid w:val="002D41F9"/>
    <w:rsid w:val="003201CC"/>
    <w:rsid w:val="00372D48"/>
    <w:rsid w:val="00476028"/>
    <w:rsid w:val="005A16CF"/>
    <w:rsid w:val="006A758F"/>
    <w:rsid w:val="00801834"/>
    <w:rsid w:val="0CC00E6E"/>
    <w:rsid w:val="21C746EA"/>
    <w:rsid w:val="24E51058"/>
    <w:rsid w:val="2B9523F7"/>
    <w:rsid w:val="337C43CB"/>
    <w:rsid w:val="53A1336F"/>
    <w:rsid w:val="6845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209F"/>
  <w15:docId w15:val="{1414F48A-5F4A-4F7A-960C-C9156E3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186</Words>
  <Characters>1065</Characters>
  <Application>Microsoft Office Word</Application>
  <DocSecurity>0</DocSecurity>
  <Lines>8</Lines>
  <Paragraphs>2</Paragraphs>
  <ScaleCrop>false</ScaleCrop>
  <Company>HP Inc.</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2024-04-25T00:57:00Z</dcterms:created>
  <dcterms:modified xsi:type="dcterms:W3CDTF">2024-04-25T04:11:00Z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C44B0EE49DFC43C69E2642EF45BBF2CF_12</vt:lpwstr>
  </property>
</Properties>
</file>