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B77" w:rsidRDefault="00FD7B77" w:rsidP="00FD7B77">
      <w:pPr>
        <w:adjustRightInd w:val="0"/>
        <w:snapToGrid w:val="0"/>
        <w:spacing w:line="600" w:lineRule="exact"/>
      </w:pPr>
      <w:r>
        <w:rPr>
          <w:rFonts w:ascii="黑体" w:eastAsia="黑体" w:hAnsi="黑体" w:hint="eastAsia"/>
          <w:sz w:val="32"/>
          <w:szCs w:val="32"/>
        </w:rPr>
        <w:t>附件</w:t>
      </w:r>
      <w:r>
        <w:rPr>
          <w:rFonts w:eastAsia="黑体" w:cs="黑体"/>
          <w:sz w:val="32"/>
          <w:szCs w:val="32"/>
        </w:rPr>
        <w:t>1</w:t>
      </w:r>
    </w:p>
    <w:p w:rsidR="00FD7B77" w:rsidRDefault="00FD7B77" w:rsidP="00FD7B77">
      <w:pPr>
        <w:adjustRightInd w:val="0"/>
        <w:snapToGrid w:val="0"/>
        <w:spacing w:line="600" w:lineRule="exact"/>
        <w:jc w:val="center"/>
        <w:rPr>
          <w:rFonts w:ascii="方正小标宋简体" w:eastAsia="方正小标宋简体"/>
          <w:sz w:val="44"/>
          <w:szCs w:val="44"/>
        </w:rPr>
      </w:pPr>
    </w:p>
    <w:p w:rsidR="00FD7B77" w:rsidRDefault="00FD7B77" w:rsidP="00FD7B77">
      <w:pPr>
        <w:adjustRightInd w:val="0"/>
        <w:snapToGrid w:val="0"/>
        <w:spacing w:line="600" w:lineRule="exact"/>
        <w:jc w:val="center"/>
        <w:rPr>
          <w:rFonts w:eastAsia="方正小标宋简体" w:cs="方正小标宋简体"/>
          <w:sz w:val="44"/>
          <w:szCs w:val="44"/>
        </w:rPr>
      </w:pPr>
      <w:r>
        <w:rPr>
          <w:rFonts w:ascii="方正小标宋简体" w:eastAsia="方正小标宋简体" w:hint="eastAsia"/>
          <w:sz w:val="44"/>
          <w:szCs w:val="44"/>
        </w:rPr>
        <w:t>第六届中华经典诵写讲大赛</w:t>
      </w:r>
    </w:p>
    <w:p w:rsidR="00FD7B77" w:rsidRDefault="00FD7B77" w:rsidP="00FD7B77">
      <w:pPr>
        <w:adjustRightInd w:val="0"/>
        <w:snapToGrid w:val="0"/>
        <w:spacing w:line="600" w:lineRule="exact"/>
        <w:jc w:val="center"/>
        <w:rPr>
          <w:rFonts w:eastAsia="仿宋_GB2312" w:cs="仿宋_GB2312"/>
          <w:b/>
          <w:bCs/>
          <w:kern w:val="0"/>
          <w:sz w:val="36"/>
          <w:szCs w:val="36"/>
        </w:rPr>
      </w:pPr>
      <w:r>
        <w:rPr>
          <w:rFonts w:ascii="方正小标宋简体" w:eastAsia="方正小标宋简体" w:hint="eastAsia"/>
          <w:sz w:val="44"/>
          <w:szCs w:val="44"/>
        </w:rPr>
        <w:t>“诵读中国”经典诵读大赛方案</w:t>
      </w:r>
    </w:p>
    <w:p w:rsidR="00FD7B77" w:rsidRDefault="00FD7B77" w:rsidP="00FD7B77">
      <w:pPr>
        <w:widowControl/>
        <w:shd w:val="clear" w:color="auto" w:fill="FFFFFF"/>
        <w:wordWrap w:val="0"/>
        <w:spacing w:line="600" w:lineRule="exact"/>
        <w:jc w:val="center"/>
        <w:rPr>
          <w:rFonts w:eastAsia="仿宋_GB2312" w:cs="仿宋_GB2312"/>
          <w:kern w:val="0"/>
          <w:sz w:val="32"/>
          <w:szCs w:val="32"/>
        </w:rPr>
      </w:pP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sz w:val="32"/>
          <w:szCs w:val="32"/>
        </w:rPr>
        <w:t>诵读古今经典，弘扬中国精神。为深化全民阅读活动开展，引领社会大众亲近中华经典，传承弘扬中华优秀文化，齐心共书强国新篇章，特委托中国教育电视台、浙江传媒学院承办“诵读中国”经典诵读大赛（以下简称诵读大赛），并制定方案如下。</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黑体" w:eastAsia="黑体" w:hAnsi="黑体" w:hint="eastAsia"/>
          <w:kern w:val="0"/>
          <w:sz w:val="32"/>
          <w:szCs w:val="32"/>
        </w:rPr>
        <w:t>一、参赛对象与组别</w:t>
      </w:r>
    </w:p>
    <w:p w:rsidR="00FD7B77" w:rsidRDefault="00FD7B77" w:rsidP="00FD7B77">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参赛对象为全国大中小学校在校学生、在职教师、社会人员，以及在海外的中国公民（含留学生）、外国公民。</w:t>
      </w:r>
    </w:p>
    <w:p w:rsidR="00FD7B77" w:rsidRDefault="00FD7B77" w:rsidP="00FD7B77">
      <w:pPr>
        <w:widowControl/>
        <w:shd w:val="clear" w:color="auto" w:fill="FFFFFF"/>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分为小学生组、中学生组、职业学校学生组（含中职、高职学生）、大学生组（含研究生）、留学生组（在华留学生）、教师组（含幼儿园在职教师）、社会人员组（鼓励家庭成员组队）、海外组（含在海外学习、工作和生活的中国公民、外国公民），共</w:t>
      </w:r>
      <w:r>
        <w:rPr>
          <w:rFonts w:eastAsia="仿宋_GB2312"/>
          <w:kern w:val="0"/>
          <w:sz w:val="32"/>
          <w:szCs w:val="32"/>
        </w:rPr>
        <w:t>8</w:t>
      </w:r>
      <w:r>
        <w:rPr>
          <w:rFonts w:eastAsia="仿宋_GB2312" w:hint="eastAsia"/>
          <w:kern w:val="0"/>
          <w:sz w:val="32"/>
          <w:szCs w:val="32"/>
        </w:rPr>
        <w:t>个组别。每组可个人参赛，也可</w:t>
      </w:r>
      <w:r>
        <w:rPr>
          <w:rFonts w:eastAsia="仿宋_GB2312" w:hint="eastAsia"/>
          <w:kern w:val="0"/>
          <w:sz w:val="32"/>
          <w:szCs w:val="32"/>
        </w:rPr>
        <w:t>2</w:t>
      </w:r>
      <w:r>
        <w:rPr>
          <w:rFonts w:eastAsia="仿宋_GB2312" w:hint="eastAsia"/>
          <w:kern w:val="0"/>
          <w:sz w:val="32"/>
          <w:szCs w:val="32"/>
        </w:rPr>
        <w:t>人（含）以上组成团队参赛。团队参赛过程中人员不得替换、增加。除社会人员组、海外人员组外，其他组别不得跨组参赛。社会人员组至少有</w:t>
      </w:r>
      <w:r>
        <w:rPr>
          <w:rFonts w:eastAsia="仿宋_GB2312" w:hint="eastAsia"/>
          <w:kern w:val="0"/>
          <w:sz w:val="32"/>
          <w:szCs w:val="32"/>
        </w:rPr>
        <w:t>1</w:t>
      </w:r>
      <w:r>
        <w:rPr>
          <w:rFonts w:eastAsia="仿宋_GB2312" w:hint="eastAsia"/>
          <w:kern w:val="0"/>
          <w:sz w:val="32"/>
          <w:szCs w:val="32"/>
        </w:rPr>
        <w:t>名社会人员。海外组为自主报名。</w:t>
      </w:r>
    </w:p>
    <w:p w:rsidR="00FD7B77" w:rsidRDefault="00FD7B77" w:rsidP="00FD7B77">
      <w:pPr>
        <w:widowControl/>
        <w:shd w:val="clear" w:color="auto" w:fill="FFFFFF"/>
        <w:adjustRightInd w:val="0"/>
        <w:snapToGrid w:val="0"/>
        <w:spacing w:line="600" w:lineRule="exact"/>
        <w:ind w:firstLineChars="200" w:firstLine="640"/>
        <w:rPr>
          <w:rFonts w:eastAsia="黑体" w:cs="黑体"/>
          <w:kern w:val="0"/>
          <w:sz w:val="32"/>
          <w:szCs w:val="32"/>
        </w:rPr>
      </w:pPr>
      <w:r>
        <w:rPr>
          <w:rFonts w:ascii="黑体" w:eastAsia="黑体" w:hAnsi="黑体" w:hint="eastAsia"/>
          <w:kern w:val="0"/>
          <w:sz w:val="32"/>
          <w:szCs w:val="32"/>
        </w:rPr>
        <w:t>二、参赛要求</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楷体" w:eastAsia="楷体" w:hAnsi="楷体" w:hint="eastAsia"/>
          <w:kern w:val="0"/>
          <w:sz w:val="32"/>
          <w:szCs w:val="32"/>
        </w:rPr>
        <w:t>（一）内容要求</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lastRenderedPageBreak/>
        <w:t>我国古代、近现代和当代有社会影响力和典范价值的，体现中华优秀文化的经典诗词、文章和优秀图书内容节选。当代作品应已正式出版或由省级以上广播电视等主流媒体公开发布或发表。诵读文本主体前后可根据需要增加总计不超过</w:t>
      </w:r>
      <w:r>
        <w:rPr>
          <w:rFonts w:eastAsia="仿宋_GB2312" w:hint="eastAsia"/>
          <w:kern w:val="0"/>
          <w:sz w:val="32"/>
          <w:szCs w:val="32"/>
        </w:rPr>
        <w:t>200</w:t>
      </w:r>
      <w:r>
        <w:rPr>
          <w:rFonts w:ascii="仿宋_GB2312" w:eastAsia="仿宋_GB2312" w:hint="eastAsia"/>
          <w:kern w:val="0"/>
          <w:sz w:val="32"/>
          <w:szCs w:val="32"/>
        </w:rPr>
        <w:t>字的过渡语（计入总时长）。改编、网络以及自创文本不在征集之列。</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（二）形式要求</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eastAsia="仿宋_GB2312" w:hint="eastAsia"/>
          <w:kern w:val="0"/>
          <w:sz w:val="32"/>
          <w:szCs w:val="32"/>
        </w:rPr>
        <w:t>参赛作品要求为</w:t>
      </w:r>
      <w:r>
        <w:rPr>
          <w:rFonts w:eastAsia="仿宋_GB2312"/>
          <w:kern w:val="0"/>
          <w:sz w:val="32"/>
          <w:szCs w:val="32"/>
        </w:rPr>
        <w:t>202</w:t>
      </w:r>
      <w:r>
        <w:rPr>
          <w:rFonts w:eastAsia="仿宋_GB2312" w:hint="eastAsia"/>
          <w:kern w:val="0"/>
          <w:sz w:val="32"/>
          <w:szCs w:val="32"/>
        </w:rPr>
        <w:t>4</w:t>
      </w:r>
      <w:r>
        <w:rPr>
          <w:rFonts w:eastAsia="仿宋_GB2312" w:cs="仿宋_GB2312"/>
          <w:kern w:val="0"/>
          <w:sz w:val="32"/>
          <w:szCs w:val="32"/>
        </w:rPr>
        <w:t>年新创作</w:t>
      </w:r>
      <w:r>
        <w:rPr>
          <w:rFonts w:eastAsia="仿宋_GB2312" w:hint="eastAsia"/>
          <w:kern w:val="0"/>
          <w:sz w:val="32"/>
          <w:szCs w:val="32"/>
        </w:rPr>
        <w:t>录制</w:t>
      </w:r>
      <w:r>
        <w:rPr>
          <w:rFonts w:eastAsia="仿宋_GB2312" w:cs="仿宋_GB2312"/>
          <w:kern w:val="0"/>
          <w:sz w:val="32"/>
          <w:szCs w:val="32"/>
        </w:rPr>
        <w:t>的视频</w:t>
      </w:r>
      <w:r>
        <w:rPr>
          <w:rFonts w:eastAsia="仿宋_GB2312" w:hint="eastAsia"/>
          <w:kern w:val="0"/>
          <w:sz w:val="32"/>
          <w:szCs w:val="32"/>
        </w:rPr>
        <w:t>，高清</w:t>
      </w:r>
      <w:r>
        <w:rPr>
          <w:rFonts w:eastAsia="仿宋_GB2312"/>
          <w:kern w:val="0"/>
          <w:sz w:val="32"/>
          <w:szCs w:val="32"/>
        </w:rPr>
        <w:t>1920*1080</w:t>
      </w:r>
      <w:r>
        <w:rPr>
          <w:rFonts w:eastAsia="仿宋_GB2312" w:cs="仿宋_GB2312"/>
          <w:kern w:val="0"/>
          <w:sz w:val="32"/>
          <w:szCs w:val="32"/>
        </w:rPr>
        <w:t>横屏拍摄</w:t>
      </w:r>
      <w:r>
        <w:rPr>
          <w:rFonts w:eastAsia="仿宋_GB2312" w:hint="eastAsia"/>
          <w:kern w:val="0"/>
          <w:sz w:val="32"/>
          <w:szCs w:val="32"/>
        </w:rPr>
        <w:t>，</w:t>
      </w:r>
      <w:r>
        <w:rPr>
          <w:rFonts w:eastAsia="仿宋_GB2312" w:cs="仿宋_GB2312"/>
          <w:kern w:val="0"/>
          <w:sz w:val="32"/>
          <w:szCs w:val="32"/>
        </w:rPr>
        <w:t>格式</w:t>
      </w:r>
      <w:r>
        <w:rPr>
          <w:rFonts w:eastAsia="仿宋_GB2312" w:hint="eastAsia"/>
          <w:kern w:val="0"/>
          <w:sz w:val="32"/>
          <w:szCs w:val="32"/>
        </w:rPr>
        <w:t>为</w:t>
      </w:r>
      <w:r>
        <w:rPr>
          <w:rFonts w:eastAsia="仿宋_GB2312"/>
          <w:kern w:val="0"/>
          <w:sz w:val="32"/>
          <w:szCs w:val="32"/>
        </w:rPr>
        <w:t>MP4</w:t>
      </w:r>
      <w:r>
        <w:rPr>
          <w:rFonts w:eastAsia="仿宋_GB2312" w:hint="eastAsia"/>
          <w:kern w:val="0"/>
          <w:sz w:val="32"/>
          <w:szCs w:val="32"/>
        </w:rPr>
        <w:t>，长度为</w:t>
      </w:r>
      <w:r>
        <w:rPr>
          <w:rFonts w:eastAsia="仿宋_GB2312"/>
          <w:kern w:val="0"/>
          <w:sz w:val="32"/>
          <w:szCs w:val="32"/>
        </w:rPr>
        <w:t>3</w:t>
      </w:r>
      <w:r>
        <w:rPr>
          <w:rFonts w:eastAsia="仿宋_GB2312" w:hint="eastAsia"/>
          <w:bCs/>
          <w:sz w:val="32"/>
          <w:szCs w:val="32"/>
        </w:rPr>
        <w:t>—</w:t>
      </w:r>
      <w:r>
        <w:rPr>
          <w:rFonts w:eastAsia="仿宋_GB2312"/>
          <w:kern w:val="0"/>
          <w:sz w:val="32"/>
          <w:szCs w:val="32"/>
        </w:rPr>
        <w:t>6</w:t>
      </w:r>
      <w:r>
        <w:rPr>
          <w:rFonts w:eastAsia="仿宋_GB2312" w:cs="仿宋_GB2312"/>
          <w:kern w:val="0"/>
          <w:sz w:val="32"/>
          <w:szCs w:val="32"/>
        </w:rPr>
        <w:t>分钟，大小不超过</w:t>
      </w:r>
      <w:r>
        <w:rPr>
          <w:rFonts w:eastAsia="仿宋_GB2312"/>
          <w:kern w:val="0"/>
          <w:sz w:val="32"/>
          <w:szCs w:val="32"/>
        </w:rPr>
        <w:t>700MB</w:t>
      </w:r>
      <w:r>
        <w:rPr>
          <w:rFonts w:eastAsia="仿宋_GB2312" w:hint="eastAsia"/>
          <w:kern w:val="0"/>
          <w:sz w:val="32"/>
          <w:szCs w:val="32"/>
        </w:rPr>
        <w:t>，图像、声音清晰，不抖动、无噪音</w:t>
      </w:r>
      <w:r>
        <w:rPr>
          <w:rFonts w:eastAsia="仿宋_GB2312" w:cs="仿宋_GB2312"/>
          <w:kern w:val="0"/>
          <w:sz w:val="32"/>
          <w:szCs w:val="32"/>
        </w:rPr>
        <w:t>。</w:t>
      </w:r>
      <w:r>
        <w:rPr>
          <w:rFonts w:eastAsia="仿宋_GB2312" w:hint="eastAsia"/>
          <w:kern w:val="0"/>
          <w:sz w:val="32"/>
          <w:szCs w:val="32"/>
        </w:rPr>
        <w:t>视频作品必须同期录音，不得后期配音。</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eastAsia="仿宋_GB2312" w:hint="eastAsia"/>
          <w:kern w:val="0"/>
          <w:sz w:val="32"/>
          <w:szCs w:val="32"/>
        </w:rPr>
        <w:t>视频文字建议使用方正字库字体或其他有版权的字体，视频中不得使用未经肖像权人同意的肖像，不得使用未经授权的图片、视频和音频，不得出现与诵读大赛无关的条幅、角标等。</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（三）其他要求</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作品可借助音乐、服装等手段融合展现诵读内容。鼓励以团队形式诵读，团队人数不超过</w:t>
      </w:r>
      <w:r>
        <w:rPr>
          <w:rFonts w:eastAsia="仿宋_GB2312" w:hint="eastAsia"/>
          <w:kern w:val="0"/>
          <w:sz w:val="32"/>
          <w:szCs w:val="32"/>
        </w:rPr>
        <w:t>20</w:t>
      </w:r>
      <w:r>
        <w:rPr>
          <w:rFonts w:ascii="仿宋_GB2312" w:eastAsia="仿宋_GB2312" w:hint="eastAsia"/>
          <w:kern w:val="0"/>
          <w:sz w:val="32"/>
          <w:szCs w:val="32"/>
        </w:rPr>
        <w:t>人。</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每人最多可参与个人或团队诵读作品</w:t>
      </w:r>
      <w:r>
        <w:rPr>
          <w:rFonts w:eastAsia="仿宋_GB2312" w:hint="eastAsia"/>
          <w:kern w:val="0"/>
          <w:sz w:val="32"/>
          <w:szCs w:val="32"/>
        </w:rPr>
        <w:t>1</w:t>
      </w:r>
      <w:r>
        <w:rPr>
          <w:rFonts w:ascii="仿宋_GB2312" w:eastAsia="仿宋_GB2312" w:hint="eastAsia"/>
          <w:kern w:val="0"/>
          <w:sz w:val="32"/>
          <w:szCs w:val="32"/>
        </w:rPr>
        <w:t>个。每个作品指导教师不超过</w:t>
      </w:r>
      <w:r>
        <w:rPr>
          <w:rFonts w:eastAsia="仿宋_GB2312" w:hint="eastAsia"/>
          <w:kern w:val="0"/>
          <w:sz w:val="32"/>
          <w:szCs w:val="32"/>
        </w:rPr>
        <w:t>2</w:t>
      </w:r>
      <w:r>
        <w:rPr>
          <w:rFonts w:ascii="仿宋_GB2312" w:eastAsia="仿宋_GB2312" w:hint="eastAsia"/>
          <w:kern w:val="0"/>
          <w:sz w:val="32"/>
          <w:szCs w:val="32"/>
        </w:rPr>
        <w:t>人，同一作品的参赛者不得同时署名该作品的指导教师。多个作品获得一等奖的同一指导老师不重复获得优秀指导教师奖。</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sz w:val="32"/>
          <w:szCs w:val="32"/>
        </w:rPr>
        <w:lastRenderedPageBreak/>
        <w:t>正确、规范填写参赛者姓名、作品名称、所在单位或学校等信息。作品上传时间截止后，相关信息不得更改。</w:t>
      </w:r>
    </w:p>
    <w:p w:rsidR="00FD7B77" w:rsidRDefault="00FD7B77" w:rsidP="00FD7B77">
      <w:pPr>
        <w:widowControl/>
        <w:shd w:val="clear" w:color="auto" w:fill="FFFFFF"/>
        <w:adjustRightInd w:val="0"/>
        <w:snapToGrid w:val="0"/>
        <w:spacing w:line="600" w:lineRule="exact"/>
        <w:ind w:firstLineChars="200" w:firstLine="640"/>
        <w:rPr>
          <w:rFonts w:eastAsia="黑体" w:cs="黑体"/>
          <w:kern w:val="0"/>
          <w:sz w:val="32"/>
          <w:szCs w:val="32"/>
        </w:rPr>
      </w:pPr>
      <w:r>
        <w:rPr>
          <w:rFonts w:ascii="黑体" w:eastAsia="黑体" w:hAnsi="黑体" w:hint="eastAsia"/>
          <w:kern w:val="0"/>
          <w:sz w:val="32"/>
          <w:szCs w:val="32"/>
        </w:rPr>
        <w:t>三、赛程安排</w:t>
      </w:r>
    </w:p>
    <w:p w:rsidR="00FD7B77" w:rsidRDefault="00FD7B77" w:rsidP="00FD7B77">
      <w:pPr>
        <w:widowControl/>
        <w:shd w:val="clear" w:color="auto" w:fill="FFFFFF"/>
        <w:adjustRightInd w:val="0"/>
        <w:snapToGrid w:val="0"/>
        <w:spacing w:line="600" w:lineRule="exact"/>
        <w:ind w:firstLineChars="200" w:firstLine="640"/>
        <w:rPr>
          <w:rFonts w:eastAsia="仿宋_GB2312" w:cs="楷体"/>
          <w:kern w:val="0"/>
          <w:sz w:val="32"/>
          <w:szCs w:val="32"/>
        </w:rPr>
      </w:pPr>
      <w:r>
        <w:rPr>
          <w:rFonts w:ascii="楷体" w:eastAsia="楷体" w:hAnsi="楷体" w:hint="eastAsia"/>
          <w:kern w:val="0"/>
          <w:sz w:val="32"/>
          <w:szCs w:val="32"/>
        </w:rPr>
        <w:t>（一）初赛：</w:t>
      </w:r>
      <w:r>
        <w:rPr>
          <w:rFonts w:eastAsia="仿宋_GB2312" w:hint="eastAsia"/>
          <w:kern w:val="0"/>
          <w:sz w:val="32"/>
          <w:szCs w:val="32"/>
        </w:rPr>
        <w:t>2024</w:t>
      </w:r>
      <w:r>
        <w:rPr>
          <w:rFonts w:eastAsia="仿宋_GB2312" w:hint="eastAsia"/>
          <w:kern w:val="0"/>
          <w:sz w:val="32"/>
          <w:szCs w:val="32"/>
        </w:rPr>
        <w:t>年</w:t>
      </w:r>
      <w:r>
        <w:rPr>
          <w:rFonts w:eastAsia="仿宋_GB2312" w:hint="eastAsia"/>
          <w:kern w:val="0"/>
          <w:sz w:val="32"/>
          <w:szCs w:val="32"/>
        </w:rPr>
        <w:t>7</w:t>
      </w:r>
      <w:r>
        <w:rPr>
          <w:rFonts w:eastAsia="仿宋_GB2312" w:hint="eastAsia"/>
          <w:kern w:val="0"/>
          <w:sz w:val="32"/>
          <w:szCs w:val="32"/>
        </w:rPr>
        <w:t>月</w:t>
      </w:r>
      <w:r>
        <w:rPr>
          <w:rFonts w:eastAsia="仿宋_GB2312" w:hint="eastAsia"/>
          <w:kern w:val="0"/>
          <w:sz w:val="32"/>
          <w:szCs w:val="32"/>
        </w:rPr>
        <w:t>15</w:t>
      </w:r>
      <w:r>
        <w:rPr>
          <w:rFonts w:eastAsia="仿宋_GB2312" w:hint="eastAsia"/>
          <w:kern w:val="0"/>
          <w:sz w:val="32"/>
          <w:szCs w:val="32"/>
        </w:rPr>
        <w:t>日前</w:t>
      </w:r>
    </w:p>
    <w:p w:rsidR="00FD7B77" w:rsidRDefault="00FD7B77" w:rsidP="00FD7B77">
      <w:pPr>
        <w:widowControl/>
        <w:shd w:val="clear" w:color="auto" w:fill="FFFFFF"/>
        <w:adjustRightInd w:val="0"/>
        <w:snapToGrid w:val="0"/>
        <w:spacing w:line="600" w:lineRule="exact"/>
        <w:ind w:firstLineChars="200" w:firstLine="640"/>
        <w:rPr>
          <w:rFonts w:eastAsia="仿宋_GB2312"/>
          <w:kern w:val="0"/>
          <w:sz w:val="32"/>
          <w:szCs w:val="32"/>
        </w:rPr>
      </w:pPr>
      <w:r>
        <w:rPr>
          <w:rFonts w:ascii="仿宋_GB2312" w:eastAsia="仿宋_GB2312" w:hint="eastAsia"/>
          <w:kern w:val="0"/>
          <w:sz w:val="32"/>
          <w:szCs w:val="32"/>
        </w:rPr>
        <w:t>各省级教育（语言文字工作）部门自行组织赛区初赛，形式自定，选拔推荐入围全国复赛的作品。每赛区每组推荐不超过本赛区该组参赛作品的</w:t>
      </w:r>
      <w:r>
        <w:rPr>
          <w:rFonts w:eastAsia="仿宋_GB2312" w:hint="eastAsia"/>
          <w:kern w:val="0"/>
          <w:sz w:val="32"/>
          <w:szCs w:val="32"/>
        </w:rPr>
        <w:t>10%</w:t>
      </w:r>
      <w:r>
        <w:rPr>
          <w:rFonts w:ascii="仿宋_GB2312" w:eastAsia="仿宋_GB2312" w:hint="eastAsia"/>
          <w:kern w:val="0"/>
          <w:sz w:val="32"/>
          <w:szCs w:val="32"/>
        </w:rPr>
        <w:t>，且推荐总数不超过</w:t>
      </w:r>
      <w:r>
        <w:rPr>
          <w:rFonts w:eastAsia="仿宋_GB2312" w:hint="eastAsia"/>
          <w:kern w:val="0"/>
          <w:sz w:val="32"/>
          <w:szCs w:val="32"/>
        </w:rPr>
        <w:t>150</w:t>
      </w:r>
      <w:r>
        <w:rPr>
          <w:rFonts w:ascii="仿宋_GB2312" w:eastAsia="仿宋_GB2312" w:hint="eastAsia"/>
          <w:kern w:val="0"/>
          <w:sz w:val="32"/>
          <w:szCs w:val="32"/>
        </w:rPr>
        <w:t>个（不含海外组）。</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每个学校或单位在同一组别中的被推荐作品不超过</w:t>
      </w:r>
      <w:r>
        <w:rPr>
          <w:rFonts w:eastAsia="仿宋_GB2312" w:hint="eastAsia"/>
          <w:kern w:val="0"/>
          <w:sz w:val="32"/>
          <w:szCs w:val="32"/>
        </w:rPr>
        <w:t>2</w:t>
      </w:r>
      <w:r>
        <w:rPr>
          <w:rFonts w:ascii="仿宋_GB2312" w:eastAsia="仿宋_GB2312" w:hint="eastAsia"/>
          <w:kern w:val="0"/>
          <w:sz w:val="32"/>
          <w:szCs w:val="32"/>
        </w:rPr>
        <w:t>个。</w:t>
      </w:r>
    </w:p>
    <w:p w:rsidR="00FD7B77" w:rsidRDefault="00FD7B77" w:rsidP="00FD7B77">
      <w:pPr>
        <w:widowControl/>
        <w:shd w:val="clear" w:color="auto" w:fill="FFFFFF"/>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各赛区须组织参赛者登录大赛官网参加语言文字知识及诵读常识测评，测评</w:t>
      </w:r>
      <w:r>
        <w:rPr>
          <w:rFonts w:eastAsia="仿宋_GB2312" w:cs="仿宋_GB2312" w:hint="eastAsia"/>
          <w:kern w:val="0"/>
          <w:sz w:val="32"/>
          <w:szCs w:val="32"/>
        </w:rPr>
        <w:t>可多次进行，</w:t>
      </w:r>
      <w:r>
        <w:rPr>
          <w:rFonts w:ascii="仿宋_GB2312" w:eastAsia="仿宋_GB2312" w:hint="eastAsia"/>
          <w:kern w:val="0"/>
          <w:sz w:val="32"/>
          <w:szCs w:val="32"/>
        </w:rPr>
        <w:t>系统确定最高分为最终成绩（测评成绩不计入复赛），</w:t>
      </w:r>
      <w:r>
        <w:rPr>
          <w:rFonts w:eastAsia="仿宋_GB2312" w:hint="eastAsia"/>
          <w:kern w:val="0"/>
          <w:sz w:val="32"/>
          <w:szCs w:val="32"/>
        </w:rPr>
        <w:t>60</w:t>
      </w:r>
      <w:r>
        <w:rPr>
          <w:rFonts w:ascii="仿宋_GB2312" w:eastAsia="仿宋_GB2312" w:hint="eastAsia"/>
          <w:kern w:val="0"/>
          <w:sz w:val="32"/>
          <w:szCs w:val="32"/>
        </w:rPr>
        <w:t>分以上为测评合格，合格者方可获得参赛资格。</w:t>
      </w:r>
    </w:p>
    <w:p w:rsidR="00FD7B77" w:rsidRDefault="00FD7B77" w:rsidP="00FD7B77">
      <w:pPr>
        <w:widowControl/>
        <w:shd w:val="clear" w:color="auto" w:fill="FFFFFF"/>
        <w:adjustRightInd w:val="0"/>
        <w:snapToGrid w:val="0"/>
        <w:spacing w:line="600" w:lineRule="exact"/>
        <w:ind w:firstLineChars="200" w:firstLine="640"/>
        <w:rPr>
          <w:rFonts w:ascii="仿宋_GB2312" w:eastAsia="仿宋_GB2312"/>
          <w:kern w:val="0"/>
          <w:sz w:val="32"/>
          <w:szCs w:val="32"/>
        </w:rPr>
      </w:pPr>
      <w:r>
        <w:rPr>
          <w:rFonts w:ascii="仿宋_GB2312" w:eastAsia="仿宋_GB2312" w:hint="eastAsia"/>
          <w:kern w:val="0"/>
          <w:sz w:val="32"/>
          <w:szCs w:val="32"/>
        </w:rPr>
        <w:t>各赛区组织入围复赛的参赛者使用赛区比赛时登记的手机号登录大赛官网填写基本信息、上传作品</w:t>
      </w:r>
      <w:r>
        <w:rPr>
          <w:rFonts w:eastAsia="仿宋_GB2312" w:hint="eastAsia"/>
          <w:kern w:val="0"/>
          <w:sz w:val="32"/>
          <w:szCs w:val="32"/>
        </w:rPr>
        <w:t>，并于</w:t>
      </w:r>
      <w:r>
        <w:rPr>
          <w:rFonts w:eastAsia="仿宋_GB2312" w:hint="eastAsia"/>
          <w:kern w:val="0"/>
          <w:sz w:val="32"/>
          <w:szCs w:val="32"/>
        </w:rPr>
        <w:t>7</w:t>
      </w:r>
      <w:r>
        <w:rPr>
          <w:rFonts w:eastAsia="仿宋_GB2312" w:hint="eastAsia"/>
          <w:kern w:val="0"/>
          <w:sz w:val="32"/>
          <w:szCs w:val="32"/>
        </w:rPr>
        <w:t>月</w:t>
      </w:r>
      <w:r>
        <w:rPr>
          <w:rFonts w:eastAsia="仿宋_GB2312" w:hint="eastAsia"/>
          <w:kern w:val="0"/>
          <w:sz w:val="32"/>
          <w:szCs w:val="32"/>
        </w:rPr>
        <w:t>10</w:t>
      </w:r>
      <w:r>
        <w:rPr>
          <w:rFonts w:eastAsia="仿宋_GB2312" w:hint="eastAsia"/>
          <w:kern w:val="0"/>
          <w:sz w:val="32"/>
          <w:szCs w:val="32"/>
        </w:rPr>
        <w:t>日前将《第六届中华经典诵写讲大赛作品汇总表》电子版及加盖公章扫描版（</w:t>
      </w:r>
      <w:r>
        <w:rPr>
          <w:rFonts w:eastAsia="仿宋_GB2312" w:hint="eastAsia"/>
          <w:kern w:val="0"/>
          <w:sz w:val="32"/>
          <w:szCs w:val="32"/>
        </w:rPr>
        <w:t>PDF</w:t>
      </w:r>
      <w:r>
        <w:rPr>
          <w:rFonts w:eastAsia="仿宋_GB2312" w:hint="eastAsia"/>
          <w:kern w:val="0"/>
          <w:sz w:val="32"/>
          <w:szCs w:val="32"/>
        </w:rPr>
        <w:t>格式）发送至指定邮箱（</w:t>
      </w:r>
      <w:r>
        <w:rPr>
          <w:rFonts w:eastAsia="仿宋_GB2312" w:hint="eastAsia"/>
          <w:kern w:val="0"/>
          <w:sz w:val="32"/>
          <w:szCs w:val="32"/>
        </w:rPr>
        <w:t>jingdiansxj@ywcbs.com</w:t>
      </w:r>
      <w:r>
        <w:rPr>
          <w:rFonts w:eastAsia="仿宋_GB2312" w:hint="eastAsia"/>
          <w:kern w:val="0"/>
          <w:sz w:val="32"/>
          <w:szCs w:val="32"/>
        </w:rPr>
        <w:t>），邮件标题格</w:t>
      </w:r>
      <w:r>
        <w:rPr>
          <w:rFonts w:ascii="仿宋_GB2312" w:eastAsia="仿宋_GB2312" w:hint="eastAsia"/>
          <w:kern w:val="0"/>
          <w:sz w:val="32"/>
          <w:szCs w:val="32"/>
        </w:rPr>
        <w:t>式为“省份+第六届诵读大赛汇总表”。推荐作品视频不能出现参赛选手和指导教师的名字、学校或所在单位等信息，赛区管理员使用官网账号确认推荐作品，时间截至</w:t>
      </w:r>
      <w:r>
        <w:rPr>
          <w:rFonts w:eastAsia="仿宋_GB2312" w:hint="eastAsia"/>
          <w:kern w:val="0"/>
          <w:sz w:val="32"/>
          <w:szCs w:val="32"/>
        </w:rPr>
        <w:t>7</w:t>
      </w:r>
      <w:r>
        <w:rPr>
          <w:rFonts w:eastAsia="仿宋_GB2312" w:hint="eastAsia"/>
          <w:kern w:val="0"/>
          <w:sz w:val="32"/>
          <w:szCs w:val="32"/>
        </w:rPr>
        <w:t>月</w:t>
      </w:r>
      <w:r>
        <w:rPr>
          <w:rFonts w:eastAsia="仿宋_GB2312" w:hint="eastAsia"/>
          <w:kern w:val="0"/>
          <w:sz w:val="32"/>
          <w:szCs w:val="32"/>
        </w:rPr>
        <w:t>15</w:t>
      </w:r>
      <w:r>
        <w:rPr>
          <w:rFonts w:eastAsia="仿宋_GB2312" w:hint="eastAsia"/>
          <w:kern w:val="0"/>
          <w:sz w:val="32"/>
          <w:szCs w:val="32"/>
        </w:rPr>
        <w:t>日</w:t>
      </w:r>
      <w:r>
        <w:rPr>
          <w:rFonts w:eastAsia="仿宋_GB2312" w:hint="eastAsia"/>
          <w:kern w:val="0"/>
          <w:sz w:val="32"/>
          <w:szCs w:val="32"/>
        </w:rPr>
        <w:t>24:00</w:t>
      </w:r>
      <w:r>
        <w:rPr>
          <w:rFonts w:eastAsia="仿宋_GB2312" w:hint="eastAsia"/>
          <w:kern w:val="0"/>
          <w:sz w:val="32"/>
          <w:szCs w:val="32"/>
        </w:rPr>
        <w:t>。</w:t>
      </w:r>
    </w:p>
    <w:p w:rsidR="00FD7B77" w:rsidRDefault="00FD7B77" w:rsidP="00FD7B77">
      <w:pPr>
        <w:widowControl/>
        <w:shd w:val="clear" w:color="auto" w:fill="FFFFFF"/>
        <w:adjustRightInd w:val="0"/>
        <w:snapToGrid w:val="0"/>
        <w:spacing w:line="600" w:lineRule="exact"/>
        <w:ind w:firstLineChars="200" w:firstLine="640"/>
        <w:rPr>
          <w:rFonts w:eastAsia="仿宋_GB2312"/>
          <w:kern w:val="0"/>
          <w:sz w:val="32"/>
          <w:szCs w:val="32"/>
        </w:rPr>
      </w:pPr>
      <w:r>
        <w:rPr>
          <w:rFonts w:ascii="仿宋_GB2312" w:eastAsia="仿宋_GB2312" w:hint="eastAsia"/>
          <w:kern w:val="0"/>
          <w:sz w:val="32"/>
          <w:szCs w:val="32"/>
        </w:rPr>
        <w:t>海外组参赛者在大赛官网获取自主报名及上传作品途径。</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lastRenderedPageBreak/>
        <w:t>（二）复赛：</w:t>
      </w:r>
      <w:r>
        <w:rPr>
          <w:rFonts w:eastAsia="楷体" w:hint="eastAsia"/>
          <w:kern w:val="0"/>
          <w:sz w:val="32"/>
          <w:szCs w:val="32"/>
        </w:rPr>
        <w:t>2024</w:t>
      </w:r>
      <w:r>
        <w:rPr>
          <w:rFonts w:ascii="楷体" w:eastAsia="楷体" w:hAnsi="楷体" w:hint="eastAsia"/>
          <w:kern w:val="0"/>
          <w:sz w:val="32"/>
          <w:szCs w:val="32"/>
        </w:rPr>
        <w:t>年</w:t>
      </w:r>
      <w:r>
        <w:rPr>
          <w:rFonts w:eastAsia="楷体" w:hint="eastAsia"/>
          <w:kern w:val="0"/>
          <w:sz w:val="32"/>
          <w:szCs w:val="32"/>
        </w:rPr>
        <w:t>8</w:t>
      </w:r>
      <w:r>
        <w:rPr>
          <w:rFonts w:ascii="楷体" w:eastAsia="楷体" w:hAnsi="楷体" w:cs="楷体"/>
          <w:kern w:val="0"/>
          <w:sz w:val="32"/>
          <w:szCs w:val="32"/>
        </w:rPr>
        <w:t>月</w:t>
      </w:r>
      <w:r>
        <w:rPr>
          <w:rFonts w:eastAsia="楷体" w:hint="eastAsia"/>
          <w:kern w:val="0"/>
          <w:sz w:val="32"/>
          <w:szCs w:val="32"/>
        </w:rPr>
        <w:t>15</w:t>
      </w:r>
      <w:r>
        <w:rPr>
          <w:rFonts w:ascii="楷体" w:eastAsia="楷体" w:hAnsi="楷体" w:hint="eastAsia"/>
          <w:kern w:val="0"/>
          <w:sz w:val="32"/>
          <w:szCs w:val="32"/>
        </w:rPr>
        <w:t>日前</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分赛项执委会组织专家对复赛作品进行评审，确定入围决赛的参赛作品。</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（三）决赛：</w:t>
      </w:r>
      <w:r>
        <w:rPr>
          <w:rFonts w:eastAsia="楷体" w:hint="eastAsia"/>
          <w:kern w:val="0"/>
          <w:sz w:val="32"/>
          <w:szCs w:val="32"/>
        </w:rPr>
        <w:t>2024</w:t>
      </w:r>
      <w:r>
        <w:rPr>
          <w:rFonts w:ascii="楷体" w:eastAsia="楷体" w:hAnsi="楷体" w:hint="eastAsia"/>
          <w:kern w:val="0"/>
          <w:sz w:val="32"/>
          <w:szCs w:val="32"/>
        </w:rPr>
        <w:t>年</w:t>
      </w:r>
      <w:r>
        <w:rPr>
          <w:rFonts w:eastAsia="楷体" w:hint="eastAsia"/>
          <w:kern w:val="0"/>
          <w:sz w:val="32"/>
          <w:szCs w:val="32"/>
        </w:rPr>
        <w:t>9</w:t>
      </w:r>
      <w:r>
        <w:rPr>
          <w:rFonts w:ascii="楷体" w:eastAsia="楷体" w:hAnsi="楷体" w:cs="楷体"/>
          <w:kern w:val="0"/>
          <w:sz w:val="32"/>
          <w:szCs w:val="32"/>
        </w:rPr>
        <w:t>月</w:t>
      </w:r>
      <w:r>
        <w:rPr>
          <w:rFonts w:eastAsia="楷体" w:hint="eastAsia"/>
          <w:kern w:val="0"/>
          <w:sz w:val="32"/>
          <w:szCs w:val="32"/>
        </w:rPr>
        <w:t>30</w:t>
      </w:r>
      <w:r>
        <w:rPr>
          <w:rFonts w:ascii="楷体" w:eastAsia="楷体" w:hAnsi="楷体" w:hint="eastAsia"/>
          <w:kern w:val="0"/>
          <w:sz w:val="32"/>
          <w:szCs w:val="32"/>
        </w:rPr>
        <w:t>日前</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决赛分为半决赛和总决赛。入围决赛的参赛作品参加线下现场比赛（海外组线上比赛），半决赛按照成绩排序，约</w:t>
      </w:r>
      <w:r>
        <w:rPr>
          <w:rFonts w:eastAsia="仿宋_GB2312" w:hint="eastAsia"/>
          <w:kern w:val="0"/>
          <w:sz w:val="32"/>
          <w:szCs w:val="32"/>
        </w:rPr>
        <w:t>25%</w:t>
      </w:r>
      <w:r>
        <w:rPr>
          <w:rFonts w:ascii="仿宋_GB2312" w:eastAsia="仿宋_GB2312" w:hint="eastAsia"/>
          <w:kern w:val="0"/>
          <w:sz w:val="32"/>
          <w:szCs w:val="32"/>
        </w:rPr>
        <w:t>进入总决赛，角逐一等奖、二等奖。其余作品确定三等奖、优秀奖。</w:t>
      </w:r>
    </w:p>
    <w:p w:rsidR="00FD7B77" w:rsidRDefault="00FD7B77" w:rsidP="00FD7B77">
      <w:pPr>
        <w:widowControl/>
        <w:shd w:val="clear" w:color="auto" w:fill="FFFFFF"/>
        <w:adjustRightInd w:val="0"/>
        <w:snapToGrid w:val="0"/>
        <w:spacing w:line="600" w:lineRule="exact"/>
        <w:ind w:firstLineChars="200" w:firstLine="640"/>
        <w:rPr>
          <w:rFonts w:eastAsia="楷体" w:cs="楷体"/>
          <w:kern w:val="0"/>
          <w:sz w:val="32"/>
          <w:szCs w:val="32"/>
        </w:rPr>
      </w:pPr>
      <w:r>
        <w:rPr>
          <w:rFonts w:ascii="楷体" w:eastAsia="楷体" w:hAnsi="楷体" w:hint="eastAsia"/>
          <w:kern w:val="0"/>
          <w:sz w:val="32"/>
          <w:szCs w:val="32"/>
        </w:rPr>
        <w:t>（四）展示：</w:t>
      </w:r>
      <w:r>
        <w:rPr>
          <w:rFonts w:eastAsia="楷体" w:hint="eastAsia"/>
          <w:kern w:val="0"/>
          <w:sz w:val="32"/>
          <w:szCs w:val="32"/>
        </w:rPr>
        <w:t>2024</w:t>
      </w:r>
      <w:r>
        <w:rPr>
          <w:rFonts w:ascii="楷体" w:eastAsia="楷体" w:hAnsi="楷体" w:hint="eastAsia"/>
          <w:kern w:val="0"/>
          <w:sz w:val="32"/>
          <w:szCs w:val="32"/>
        </w:rPr>
        <w:t>年</w:t>
      </w:r>
      <w:r>
        <w:rPr>
          <w:rFonts w:eastAsia="楷体" w:hint="eastAsia"/>
          <w:kern w:val="0"/>
          <w:sz w:val="32"/>
          <w:szCs w:val="32"/>
        </w:rPr>
        <w:t>10</w:t>
      </w:r>
      <w:r>
        <w:rPr>
          <w:rFonts w:ascii="楷体" w:eastAsia="楷体" w:hAnsi="楷体" w:cs="楷体"/>
          <w:kern w:val="0"/>
          <w:sz w:val="32"/>
          <w:szCs w:val="32"/>
        </w:rPr>
        <w:t>月至</w:t>
      </w:r>
      <w:r>
        <w:rPr>
          <w:rFonts w:eastAsia="仿宋_GB2312"/>
          <w:kern w:val="0"/>
          <w:sz w:val="32"/>
          <w:szCs w:val="32"/>
        </w:rPr>
        <w:t>12</w:t>
      </w:r>
      <w:r>
        <w:rPr>
          <w:rFonts w:ascii="楷体" w:eastAsia="楷体" w:hAnsi="楷体" w:cs="楷体"/>
          <w:kern w:val="0"/>
          <w:sz w:val="32"/>
          <w:szCs w:val="32"/>
        </w:rPr>
        <w:t>月</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优秀作品将在中国教育电视台等媒体平台进行展播。</w:t>
      </w:r>
    </w:p>
    <w:p w:rsidR="00FD7B77" w:rsidRDefault="00FD7B77" w:rsidP="00FD7B77">
      <w:pPr>
        <w:widowControl/>
        <w:shd w:val="clear" w:color="auto" w:fill="FFFFFF"/>
        <w:adjustRightInd w:val="0"/>
        <w:snapToGrid w:val="0"/>
        <w:spacing w:line="600" w:lineRule="exact"/>
        <w:ind w:firstLineChars="200" w:firstLine="640"/>
        <w:rPr>
          <w:rFonts w:eastAsia="黑体" w:cs="黑体"/>
          <w:kern w:val="0"/>
          <w:sz w:val="32"/>
          <w:szCs w:val="32"/>
        </w:rPr>
      </w:pPr>
      <w:r>
        <w:rPr>
          <w:rFonts w:ascii="黑体" w:eastAsia="黑体" w:hAnsi="黑体" w:hint="eastAsia"/>
          <w:kern w:val="0"/>
          <w:sz w:val="32"/>
          <w:szCs w:val="32"/>
        </w:rPr>
        <w:t>四、其他事项</w:t>
      </w:r>
    </w:p>
    <w:p w:rsidR="00FD7B77" w:rsidRDefault="00FD7B77" w:rsidP="00FD7B77">
      <w:pPr>
        <w:widowControl/>
        <w:shd w:val="clear" w:color="auto" w:fill="FFFFFF"/>
        <w:adjustRightInd w:val="0"/>
        <w:snapToGrid w:val="0"/>
        <w:spacing w:line="600" w:lineRule="exact"/>
        <w:ind w:firstLineChars="200" w:firstLine="640"/>
        <w:rPr>
          <w:rFonts w:eastAsia="仿宋_GB2312" w:cs="仿宋_GB2312"/>
          <w:kern w:val="0"/>
          <w:sz w:val="32"/>
          <w:szCs w:val="32"/>
        </w:rPr>
      </w:pPr>
      <w:r>
        <w:rPr>
          <w:rFonts w:ascii="仿宋_GB2312" w:eastAsia="仿宋_GB2312" w:hint="eastAsia"/>
          <w:kern w:val="0"/>
          <w:sz w:val="32"/>
          <w:szCs w:val="32"/>
        </w:rPr>
        <w:t>关于各赛段名单公示、决赛具体要求等未尽事宜均通过大赛官网发布通知。</w:t>
      </w:r>
    </w:p>
    <w:p w:rsidR="00264559" w:rsidRPr="001F38F1" w:rsidRDefault="00264559">
      <w:bookmarkStart w:id="0" w:name="_GoBack"/>
      <w:bookmarkEnd w:id="0"/>
    </w:p>
    <w:sectPr w:rsidR="00264559" w:rsidRPr="001F38F1" w:rsidSect="003E6F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7A90" w:rsidRDefault="00C87A90" w:rsidP="001F38F1">
      <w:r>
        <w:separator/>
      </w:r>
    </w:p>
  </w:endnote>
  <w:endnote w:type="continuationSeparator" w:id="1">
    <w:p w:rsidR="00C87A90" w:rsidRDefault="00C87A90" w:rsidP="001F38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7A90" w:rsidRDefault="00C87A90" w:rsidP="001F38F1">
      <w:r>
        <w:separator/>
      </w:r>
    </w:p>
  </w:footnote>
  <w:footnote w:type="continuationSeparator" w:id="1">
    <w:p w:rsidR="00C87A90" w:rsidRDefault="00C87A90" w:rsidP="001F38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7B77"/>
    <w:rsid w:val="001F38F1"/>
    <w:rsid w:val="00264559"/>
    <w:rsid w:val="003E6F4A"/>
    <w:rsid w:val="00C87A90"/>
    <w:rsid w:val="00FD7B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38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38F1"/>
    <w:rPr>
      <w:rFonts w:ascii="Times New Roman" w:eastAsia="宋体" w:hAnsi="Times New Roman" w:cs="Times New Roman"/>
      <w:sz w:val="18"/>
      <w:szCs w:val="18"/>
    </w:rPr>
  </w:style>
  <w:style w:type="paragraph" w:styleId="a4">
    <w:name w:val="footer"/>
    <w:basedOn w:val="a"/>
    <w:link w:val="Char0"/>
    <w:uiPriority w:val="99"/>
    <w:semiHidden/>
    <w:unhideWhenUsed/>
    <w:rsid w:val="001F38F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38F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B77"/>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245</Words>
  <Characters>1398</Characters>
  <Application>Microsoft Office Word</Application>
  <DocSecurity>0</DocSecurity>
  <Lines>11</Lines>
  <Paragraphs>3</Paragraphs>
  <ScaleCrop>false</ScaleCrop>
  <Company/>
  <LinksUpToDate>false</LinksUpToDate>
  <CharactersWithSpaces>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张正星辰</cp:lastModifiedBy>
  <cp:revision>2</cp:revision>
  <dcterms:created xsi:type="dcterms:W3CDTF">2024-04-18T08:59:00Z</dcterms:created>
  <dcterms:modified xsi:type="dcterms:W3CDTF">2024-05-14T03:08:00Z</dcterms:modified>
</cp:coreProperties>
</file>