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264" w:lineRule="auto"/>
        <w:ind w:left="-195" w:right="-653" w:hanging="231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隶书" w:eastAsia="隶书"/>
          <w:b/>
          <w:bCs/>
          <w:sz w:val="28"/>
          <w:szCs w:val="28"/>
        </w:rPr>
        <w:t>课堂教学评价表（理实一体）（试行）</w:t>
      </w:r>
    </w:p>
    <w:tbl>
      <w:tblPr>
        <w:tblStyle w:val="2"/>
        <w:tblW w:w="8962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300"/>
        <w:gridCol w:w="1268"/>
        <w:gridCol w:w="1145"/>
        <w:gridCol w:w="1207"/>
        <w:gridCol w:w="2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eastAsia="等线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授课</w:t>
            </w: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eastAsia="等线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授课班级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jc w:val="center"/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eastAsia="zh-CN"/>
              </w:rPr>
              <w:t>授课时间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4" w:lineRule="auto"/>
              <w:ind w:firstLine="241" w:firstLineChars="100"/>
              <w:jc w:val="both"/>
              <w:rPr>
                <w:rFonts w:hint="default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年   月   日    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1" w:hRule="atLeast"/>
        </w:trPr>
        <w:tc>
          <w:tcPr>
            <w:tcW w:w="896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64" w:lineRule="auto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指标一：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本次课程讲授主题（   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）。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二：基本要求（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(得分： )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教学准备充分，教学文件齐备，教学进度正常。</w:t>
            </w:r>
          </w:p>
          <w:p>
            <w:pPr>
              <w:spacing w:line="264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2.着装得体，教学姿态规范，自然亲切，精神饱满。</w:t>
            </w:r>
          </w:p>
          <w:p>
            <w:pPr>
              <w:spacing w:line="264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3.教学组织符合职教规律，复习与导入、授新与训练、总结等教学环节安排合理。</w:t>
            </w:r>
          </w:p>
          <w:p>
            <w:pPr>
              <w:spacing w:line="264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4.按时上下课，严格考勤及课堂管理，课堂调控得力，激发学生积极性。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三：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教学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(得分： )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1.教学目标明确具体，内容包含知识、能力和素质目标。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2.教学内容符合《课程标准》，教学内容准确，信息量适中，及时引入新知识、新技术；将课程思政、职业素质、创新教育等融入课堂教学。</w:t>
            </w:r>
          </w:p>
          <w:p>
            <w:pPr>
              <w:spacing w:line="264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.围绕能力目标找准切入点开展教学，理论联系实际，注重培养学生分析问题、解决问题的能力；重点突出，化解难点；教学环节设计科学合理，层次清楚，过渡自然，节奏性强；案例、训练等得当；精讲多练，教、学、做相结合。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四：方法与手段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(得分： )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1.教学方法符合教学内容、学生情况、职教特点的要求；以生为本，突出培养学生分析、解决问题和动手操作能力；启迪引导学生思考、联想和创新思维。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板书设计合理，纲目清晰；课件重点突出醒目，生动直观；教师适时、恰当运用多媒体等现代化教学手段辅助教学，熟练运用现代化教学设备、仪器和现代化教学手段进行教学、演示、讲解，课件质量高且运用恰当。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：教学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素质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(得分： )</w:t>
            </w:r>
          </w:p>
          <w:p>
            <w:pPr>
              <w:spacing w:line="264" w:lineRule="auto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1.课程内容理解透彻，理论联系实际，不照本宣科。</w:t>
            </w:r>
          </w:p>
          <w:p>
            <w:pPr>
              <w:spacing w:line="264" w:lineRule="auto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2.普通话讲课，语言精练易懂，条理清晰，逻辑性强，富有感召力。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3.示范操作熟练规范，指导到位，方法得当。</w:t>
            </w:r>
          </w:p>
          <w:p>
            <w:pPr>
              <w:spacing w:line="264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4.树立学生中心的教育理念，关心鼓励学生，富有人格魅力，对学生情绪有正面积极影响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：教学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效果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(得分： )</w:t>
            </w:r>
          </w:p>
          <w:p>
            <w:pPr>
              <w:spacing w:line="264" w:lineRule="auto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1.出勤率高，遵守课堂纪律，听课认真，注意力集中，积极主动参与教学活动。</w:t>
            </w:r>
          </w:p>
          <w:p>
            <w:pPr>
              <w:spacing w:line="264" w:lineRule="auto"/>
              <w:rPr>
                <w:rFonts w:ascii="宋体" w:hAnsi="宋体" w:eastAsia="宋体" w:cs="等线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2.提问和讨论有深度；学生积极思考、乐于提问和回答问题；多维互动有广度，形式有问答、讨论、点评等，课堂气氛活跃。</w:t>
            </w:r>
          </w:p>
          <w:p>
            <w:pPr>
              <w:spacing w:line="264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3.能运用所学知识与技能，完成学习任务，学生有获得感。</w:t>
            </w:r>
          </w:p>
          <w:p>
            <w:pPr>
              <w:spacing w:line="264" w:lineRule="auto"/>
              <w:rPr>
                <w:rFonts w:eastAsia="宋体" w:cs="等线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：本次课程的特色与建议：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  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</w:t>
            </w:r>
          </w:p>
        </w:tc>
      </w:tr>
    </w:tbl>
    <w:p>
      <w:pPr>
        <w:spacing w:line="264" w:lineRule="auto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总分：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听课人：</w:t>
      </w:r>
    </w:p>
    <w:p>
      <w:pPr>
        <w:spacing w:line="264" w:lineRule="auto"/>
        <w:ind w:firstLine="480" w:firstLineChars="200"/>
        <w:jc w:val="right"/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大连职业技术学院教学督导中心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3A1B3335"/>
    <w:rsid w:val="3A1B3335"/>
    <w:rsid w:val="3F890B5E"/>
    <w:rsid w:val="6BA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等线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Administrator</dc:creator>
  <cp:lastModifiedBy>娜美</cp:lastModifiedBy>
  <dcterms:modified xsi:type="dcterms:W3CDTF">2023-09-25T04:54:51Z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82DBE1ECD2984FAAA6C541654729E010_11</vt:lpwstr>
  </property>
</Properties>
</file>