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黑体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黑体简体"/>
          <w:sz w:val="32"/>
          <w:szCs w:val="32"/>
        </w:rPr>
        <w:t>附件</w:t>
      </w:r>
      <w:r>
        <w:rPr>
          <w:rFonts w:hint="eastAsia" w:ascii="黑体" w:hAnsi="黑体" w:eastAsia="黑体" w:cs="方正黑体简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2022年度全市党外知识分子建言献策</w:t>
      </w:r>
    </w:p>
    <w:p>
      <w:pPr>
        <w:jc w:val="center"/>
        <w:rPr>
          <w:rFonts w:ascii="华文中宋" w:hAnsi="华文中宋" w:eastAsia="华文中宋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参考题目及选题方向</w:t>
      </w:r>
    </w:p>
    <w:p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65" w:firstLineChars="208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1.关于健全海洋强市建设政策体系研究;</w:t>
      </w:r>
    </w:p>
    <w:p>
      <w:pPr>
        <w:spacing w:line="600" w:lineRule="exact"/>
        <w:ind w:firstLine="665" w:firstLineChars="208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2.关于推动国际航运中心赋能升级研究;</w:t>
      </w:r>
    </w:p>
    <w:p>
      <w:pPr>
        <w:spacing w:line="600" w:lineRule="exact"/>
        <w:ind w:firstLine="665" w:firstLineChars="208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3.关于将大连湾打造成为国际化标志性活力湾区的研究;</w:t>
      </w:r>
    </w:p>
    <w:p>
      <w:pPr>
        <w:spacing w:line="600" w:lineRule="exact"/>
        <w:ind w:firstLine="665" w:firstLineChars="208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4.关于创新驱动推动大连装备制造业快速发展的对策研究;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5.加快构建大连新一代信息技术产业集群的对策研究;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6.关于进一步促进外资金融机构在连设立区域总部发展研究;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7.关于科技型企业梯度培育的对策研究；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8.关于推动大连小微企业创新发展的对策研究；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9.关于提高社会治理水平和强化风险防控能力的对策研究；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10.关于以提升疫情防控科学化水平为牵引，推动全市社会治理能力整体提升的研究；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11.关于聚焦市场主体关切,深化营商环境建设的对策研究；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12.关于抢抓RCEP机遇,推进自贸片区高质量发展的对策研究；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13.关于深化海陆大通道建设,融入共建“一带一路”的研究；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14.关于推动工业互联网创新发展,促进智造强市建设的对策研究；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15.关于加快种业振兴,提升农产品质量安全水平的对策研究；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16.关于对标上海先进经验,培育适老产业和银发经济的研究；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17.关于借鉴其他计划单列市建设海洋强市的思路举措；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18.关于推进城市更新及景观亮化工程的研究；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19.关于建设节水典范城市,促进绿色低碳发展的研究；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20.关于以县城和中心镇为重点,推进新型城镇化的研究；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21.关于强化精准防控，推进城市治理现代化的伟大实践研究；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22.关于扩容我市商业机会的对策与思路；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23.关于统筹优化我市市场主体交易成本研究；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24.关于英歌石科学城的产业化前景展望研究；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25.关于推动亚太对流枢纽功能升级（新功能）的思路与对策；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26.关于推动“三个中心”融合发展，提升城市功能实现新突破的对策研究；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27.关于对标国际先进水平，提升东北亚国际航运中心、东北亚国际物流中心发展水平的对策研究；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28.关于完善灵活就业群体社会保障的对策研究；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29.关于扩展新经济对万亿GDP目标贡献的研究；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30.关于弘扬城市精神，实现新突破研究；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31.关于夯实三医联动新基建，推动现代健康服务产业新进步的研究；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32.关于瞄准世界海洋科技前沿，加强重点海洋科技攻关的对策研究；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33.关于建设海洋科技创新高地，在建设东北亚海洋强市上实现新突破的研究；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34.关于擦亮“浪漫海湾名城”城市名片，提升城市软实力实现新突破的对策研究；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35.关于拓展“新基建”，促进投资拉动的对策研究；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36.关于整合大数据系统，推进民生保障智慧化的对策研究。</w:t>
      </w:r>
    </w:p>
    <w:p>
      <w:pPr>
        <w:autoSpaceDE w:val="0"/>
        <w:autoSpaceDN w:val="0"/>
        <w:adjustRightInd w:val="0"/>
        <w:snapToGrid w:val="0"/>
        <w:spacing w:line="360" w:lineRule="auto"/>
        <w:ind w:right="20" w:firstLine="656" w:firstLineChars="200"/>
        <w:rPr>
          <w:rFonts w:ascii="仿宋_GB2312" w:eastAsia="仿宋_GB2312" w:cs="宋体"/>
          <w:spacing w:val="4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right="20" w:firstLine="656" w:firstLineChars="200"/>
        <w:rPr>
          <w:rFonts w:ascii="仿宋_GB2312" w:eastAsia="仿宋_GB2312" w:cs="宋体"/>
          <w:spacing w:val="4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spacing w:val="4"/>
          <w:kern w:val="0"/>
          <w:sz w:val="32"/>
          <w:szCs w:val="32"/>
          <w:lang w:val="zh-CN"/>
        </w:rPr>
        <w:t>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：可根据研究专长和实际，</w:t>
      </w:r>
      <w:r>
        <w:rPr>
          <w:rFonts w:hint="eastAsia" w:ascii="仿宋_GB2312" w:eastAsia="仿宋_GB2312" w:cs="宋体"/>
          <w:spacing w:val="4"/>
          <w:kern w:val="0"/>
          <w:sz w:val="32"/>
          <w:szCs w:val="32"/>
          <w:lang w:val="zh-CN"/>
        </w:rPr>
        <w:t>围绕我市经济社会发展重点问题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自行选择研究方向，科学设计研究题目。</w:t>
      </w:r>
      <w:r>
        <w:rPr>
          <w:rFonts w:hint="eastAsia" w:ascii="仿宋_GB2312" w:eastAsia="仿宋_GB2312" w:cs="宋体"/>
          <w:spacing w:val="4"/>
          <w:kern w:val="0"/>
          <w:sz w:val="32"/>
          <w:szCs w:val="32"/>
          <w:lang w:val="zh-CN"/>
        </w:rPr>
        <w:t>注重增强课题研究的应用性和可操作性，避免选题领域细分过窄。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YjkxMjE2ZDdmM2U5ZmRiZjhlYTIyMTlhZGM0MTYifQ=="/>
  </w:docVars>
  <w:rsids>
    <w:rsidRoot w:val="372A3F98"/>
    <w:rsid w:val="372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2022-05-19T16:08:00Z</dcterms:created>
  <dc:creator>abby   yoga</dc:creator>
  <cp:lastModifiedBy>abby   yoga</cp:lastModifiedBy>
  <dcterms:modified xsi:type="dcterms:W3CDTF">2022-05-19T16:09:03Z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5477A1F24C834C97BC46610C0B6229C9</vt:lpwstr>
  </property>
</Properties>
</file>