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F" w:rsidRDefault="0094433A" w:rsidP="00B205DF">
      <w:pPr>
        <w:overflowPunct w:val="0"/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附件2：</w:t>
      </w:r>
    </w:p>
    <w:p w:rsidR="004C036D" w:rsidRPr="00B205DF" w:rsidRDefault="0094433A" w:rsidP="00B205DF">
      <w:pPr>
        <w:overflowPunct w:val="0"/>
        <w:spacing w:line="500" w:lineRule="exact"/>
        <w:ind w:firstLineChars="200" w:firstLine="643"/>
        <w:jc w:val="center"/>
        <w:rPr>
          <w:rFonts w:ascii="宋体" w:hAnsi="宋体"/>
          <w:b/>
          <w:sz w:val="32"/>
          <w:szCs w:val="32"/>
        </w:rPr>
      </w:pPr>
      <w:r w:rsidRPr="00B205DF">
        <w:rPr>
          <w:rFonts w:ascii="宋体" w:hAnsi="宋体" w:hint="eastAsia"/>
          <w:b/>
          <w:sz w:val="32"/>
          <w:szCs w:val="32"/>
        </w:rPr>
        <w:t>比赛评分标准</w:t>
      </w:r>
    </w:p>
    <w:p w:rsidR="00B205DF" w:rsidRDefault="00B205DF">
      <w:pPr>
        <w:overflowPunct w:val="0"/>
        <w:ind w:firstLineChars="200" w:firstLine="480"/>
        <w:rPr>
          <w:rFonts w:ascii="宋体" w:hAnsi="宋体" w:hint="eastAsia"/>
          <w:sz w:val="24"/>
          <w:szCs w:val="24"/>
        </w:rPr>
      </w:pPr>
    </w:p>
    <w:p w:rsidR="004C036D" w:rsidRDefault="0094433A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一、公共基础课程组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3"/>
        <w:gridCol w:w="713"/>
        <w:gridCol w:w="7835"/>
      </w:tblGrid>
      <w:tr w:rsidR="004C036D">
        <w:trPr>
          <w:cantSplit/>
          <w:trHeight w:val="810"/>
          <w:tblHeader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bookmarkStart w:id="0" w:name="_Hlk10491916"/>
            <w:r>
              <w:rPr>
                <w:rFonts w:ascii="宋体" w:hAnsi="宋体" w:hint="eastAsia"/>
                <w:sz w:val="24"/>
                <w:szCs w:val="24"/>
              </w:rPr>
              <w:t>评价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指标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分值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评价要素</w:t>
            </w:r>
          </w:p>
        </w:tc>
      </w:tr>
      <w:tr w:rsidR="004C036D">
        <w:trPr>
          <w:cantSplit/>
          <w:trHeight w:val="810"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目标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学情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1.适应新时代对技术技能人才培养的新要求，符合教育部发布的公共基础教学大纲（课程标准）有关要求，紧扣学校专业人才培养方案和课程教学安排，强调培育学生的学习能力、信息素养和职业精神。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2.教学目标表述明确、相互关联，重点突出、可评可测。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3.客观分析学生的知识基础、认知能力、学习特点等，详实反映学生整体与个体情况数据，准确预判教学难点及其掌握可能。</w:t>
            </w:r>
          </w:p>
        </w:tc>
      </w:tr>
      <w:tr w:rsidR="004C036D">
        <w:trPr>
          <w:cantSplit/>
          <w:trHeight w:val="810"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内容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策略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1.联系时代发展和社会生活，融通专业课程和职业能力，弘扬劳动精神，培育创新意识；思政课程充分反映马克思主义中国化最新成果，其他课程注重落实课程思政要求。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2.教学内容有效支撑教学目标的实现，选择科学严谨、容量适度，安排合理、衔接有序、结构清晰。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3.教材选用符合规定，配套提供丰富、优质的学习资源，教案完整、规范、简明、真实。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4.教学过程系统优化，流程环节构思得当，技术应用预想合理，方法手段设计恰当，评价考核考虑周全。</w:t>
            </w:r>
          </w:p>
        </w:tc>
      </w:tr>
      <w:tr w:rsidR="004C036D">
        <w:trPr>
          <w:cantSplit/>
          <w:trHeight w:val="322"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实施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成效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1.体现先进教育思想和教学理念，遵循学生认知规律，符合课堂教学实际。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2.按照教学设计实施教学，关注重点、难点的解决，能够针对学习反馈及时调整教学，突出学生中心，实行因材施教。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3.教学环境满足需求，教学活动开展有序，教学互动广泛深入，教学气氛生动活泼。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4.关注教与学全过程信息采集，针对目标要求开展考核与评价。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5.合理运用信息技术、数字资源、信息化教学设施设备提高教学与管理成效。</w:t>
            </w:r>
          </w:p>
        </w:tc>
      </w:tr>
      <w:tr w:rsidR="004C036D">
        <w:trPr>
          <w:cantSplit/>
          <w:trHeight w:val="1322"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教学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素养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1.充分展现新时代职业院校教师良好的师德师风、教学技能和信息素养，发挥教学团队协作优势。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2.教师课堂教学态度认真、严谨规范、表述清晰、亲和力强。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3.教学实施报告客观记载、真实反映、深刻反思教与学的成效与不足，提出教学设计与课堂实施的改进设想。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4.决赛现场展示与答辩聚焦主题、科学准确、思路清晰、逻辑严谨、研究深入、手段得当、简洁明了、表达流畅。</w:t>
            </w:r>
          </w:p>
        </w:tc>
      </w:tr>
      <w:tr w:rsidR="004C036D">
        <w:trPr>
          <w:cantSplit/>
          <w:trHeight w:val="606"/>
          <w:jc w:val="center"/>
        </w:trPr>
        <w:tc>
          <w:tcPr>
            <w:tcW w:w="80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特色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创新</w:t>
            </w:r>
          </w:p>
        </w:tc>
        <w:tc>
          <w:tcPr>
            <w:tcW w:w="713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7835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1.能够引导学生树立正确的理想信念、学会正确的思维方法、培育正确的劳动观念。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2.能够创新教学模式，给学生深刻的学习体验。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3.能够与时俱进地提高信息技术应用能力、教研科研能力。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4.具有较大的借鉴和推广价值。</w:t>
            </w:r>
          </w:p>
        </w:tc>
      </w:tr>
      <w:bookmarkEnd w:id="0"/>
    </w:tbl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4C036D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</w:p>
    <w:p w:rsidR="004C036D" w:rsidRDefault="0094433A">
      <w:pPr>
        <w:overflowPunct w:val="0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二、专业（技能）课程组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5"/>
        <w:gridCol w:w="619"/>
        <w:gridCol w:w="7977"/>
      </w:tblGrid>
      <w:tr w:rsidR="004C036D">
        <w:trPr>
          <w:cantSplit/>
          <w:trHeight w:val="810"/>
          <w:tblHeader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评价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指标</w:t>
            </w:r>
          </w:p>
        </w:tc>
        <w:tc>
          <w:tcPr>
            <w:tcW w:w="619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分值</w:t>
            </w:r>
          </w:p>
        </w:tc>
        <w:tc>
          <w:tcPr>
            <w:tcW w:w="7977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评价要素</w:t>
            </w:r>
          </w:p>
        </w:tc>
      </w:tr>
      <w:tr w:rsidR="004C036D">
        <w:trPr>
          <w:cantSplit/>
          <w:trHeight w:val="810"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目标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  <w:lang w:eastAsia="en-US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学情</w:t>
            </w:r>
          </w:p>
        </w:tc>
        <w:tc>
          <w:tcPr>
            <w:tcW w:w="619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7977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适应新时代对技术技能人才培养的新要求，符合教育部发布的专业教学标准、实训教学条件建设标准（仪器设备装备规范）、顶岗实习标准等有关要求，涉及1+X证书制度试点的专业，还应对接有关职业技能等级标准。紧扣学校专业人才培养方案和课程标准，强调培育学生的学习能力、信息素养以及专业精神、职业精神和工匠精神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2.教学目标表述明确、相互关联，重点突出、可评可测。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3.客观分析学生的知识和技能基础、认知和实践能力、学习特点等，详实反映学生整体与个体情况数据，准确预判教学难点及其掌握可能。</w:t>
            </w:r>
          </w:p>
        </w:tc>
      </w:tr>
      <w:tr w:rsidR="004C036D">
        <w:trPr>
          <w:cantSplit/>
          <w:trHeight w:val="3940"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内容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策略</w:t>
            </w:r>
          </w:p>
        </w:tc>
        <w:tc>
          <w:tcPr>
            <w:tcW w:w="619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7977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能够有机融入思想政治教育元素，落实课程思政要求，及时反映相关领域产业升级的新技术、新工艺、新规范，重视加强劳动教育，弘扬劳动精神、劳模精神。针对基于职业工作过程建设模块化课程的需求，优化教学内容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2.教学内容有效支撑教学目标的实现，选择科学严谨、容量适度，安排合理、衔接有序、结构清晰。实训教学内容源于真实工作任务、项目或工作流程、过程等。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3.教材选用符合规定，补充引用生产实际案例，配套提供丰富、优质的学习资源，教案完整、规范、简明、真实。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4.根据项目式、案例式等教学需要，教学过程系统优化，流程环节构思得当，技术应用预想合理，方法手段设计恰当，评价考核考虑周全。</w:t>
            </w:r>
          </w:p>
        </w:tc>
      </w:tr>
      <w:tr w:rsidR="004C036D">
        <w:trPr>
          <w:cantSplit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实施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成效</w:t>
            </w:r>
          </w:p>
        </w:tc>
        <w:tc>
          <w:tcPr>
            <w:tcW w:w="619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7977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1.体现先进教育思想和教学理念，遵循学生认知规律，符合课堂教学实际，落实德技并修、工学结合。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2.按照教学设计实施教学，关注技术技能教学重点、难点的解决，能够针对学习和实践反馈及时调整教学，突出学生中心，强调知行合一，实行因材施教。针对不同生源特点，体现灵活的教学组织形式。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3.教学环境满足需求，教学活动安全有序，教学互动广泛深入，教学气氛生动活泼。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4.关注教与学全过程的信息采集，针对目标要求开展教学与实践的考核与评价。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5.合理运用云计算、大数据、物联网、虚拟/增强现实、人工智能等信息技术以及数字资源、信息化教学设施设备改造传统教学与实践方式、提高管理成效。</w:t>
            </w:r>
          </w:p>
        </w:tc>
      </w:tr>
      <w:tr w:rsidR="004C036D">
        <w:trPr>
          <w:cantSplit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教学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素养</w:t>
            </w:r>
          </w:p>
        </w:tc>
        <w:tc>
          <w:tcPr>
            <w:tcW w:w="619" w:type="dxa"/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7977" w:type="dxa"/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1.充分展现新时代职业院校教师良好的师德师风、教学技能、实践能力和信息素养，发挥教学团队协作优势。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2.课堂教学态度认真、严谨规范、表述清晰、亲和力强。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3.实训教学讲解和操作配合恰当，规范娴熟、示范有效，符合职业岗位要求，展现良好“双师”素养。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4.教学实施报告客观记载、真实反映、深刻反思理论、实践教与学的成效与不足，提出教学设计与课堂实施的改进设想。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5.决赛现场展示与答辩聚焦主题、科学准确、思路清晰、逻辑严谨、研究深入、手段得当、简洁明了、表达流畅。</w:t>
            </w:r>
          </w:p>
        </w:tc>
      </w:tr>
      <w:tr w:rsidR="004C036D">
        <w:trPr>
          <w:cantSplit/>
          <w:trHeight w:val="2835"/>
          <w:jc w:val="center"/>
        </w:trPr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特色</w:t>
            </w:r>
          </w:p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创新</w:t>
            </w:r>
          </w:p>
        </w:tc>
        <w:tc>
          <w:tcPr>
            <w:tcW w:w="619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7977" w:type="dxa"/>
            <w:tcMar>
              <w:left w:w="28" w:type="dxa"/>
              <w:right w:w="28" w:type="dxa"/>
            </w:tcMar>
            <w:vAlign w:val="center"/>
          </w:tcPr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1.能够引导学生树立正确的理想信念、学会正确的思维方法、培育正确的劳动观念。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2.能够创新教学与实训模式，给学生深刻的学习与实践体验。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3.能够与时俱进地更新专业知识、积累实践技能、提高信息技术应用能力和教研科研能力。</w:t>
            </w:r>
          </w:p>
          <w:p w:rsidR="004C036D" w:rsidRDefault="0094433A">
            <w:pPr>
              <w:overflowPunct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4.具有较大的借鉴和推广价值。</w:t>
            </w:r>
          </w:p>
        </w:tc>
      </w:tr>
    </w:tbl>
    <w:p w:rsidR="004C036D" w:rsidRDefault="004C036D" w:rsidP="00B205DF">
      <w:pPr>
        <w:overflowPunct w:val="0"/>
        <w:rPr>
          <w:rFonts w:ascii="宋体" w:hAnsi="宋体"/>
          <w:sz w:val="24"/>
          <w:szCs w:val="24"/>
        </w:rPr>
      </w:pPr>
    </w:p>
    <w:sectPr w:rsidR="004C036D" w:rsidSect="004C036D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6D6" w:rsidRDefault="003E16D6" w:rsidP="004C036D">
      <w:r>
        <w:separator/>
      </w:r>
    </w:p>
  </w:endnote>
  <w:endnote w:type="continuationSeparator" w:id="0">
    <w:p w:rsidR="003E16D6" w:rsidRDefault="003E16D6" w:rsidP="004C0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D" w:rsidRDefault="002F733C">
    <w:pPr>
      <w:pStyle w:val="a4"/>
      <w:jc w:val="center"/>
    </w:pPr>
    <w:r w:rsidRPr="002F733C">
      <w:fldChar w:fldCharType="begin"/>
    </w:r>
    <w:r w:rsidR="0094433A">
      <w:instrText>PAGE   \* MERGEFORMAT</w:instrText>
    </w:r>
    <w:r w:rsidRPr="002F733C">
      <w:fldChar w:fldCharType="separate"/>
    </w:r>
    <w:r w:rsidR="003E16D6" w:rsidRPr="003E16D6">
      <w:rPr>
        <w:noProof/>
        <w:lang w:val="zh-CN"/>
      </w:rPr>
      <w:t>1</w:t>
    </w:r>
    <w:r>
      <w:rPr>
        <w:lang w:val="zh-CN"/>
      </w:rPr>
      <w:fldChar w:fldCharType="end"/>
    </w:r>
  </w:p>
  <w:p w:rsidR="004C036D" w:rsidRDefault="004C03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6D6" w:rsidRDefault="003E16D6" w:rsidP="004C036D">
      <w:r>
        <w:separator/>
      </w:r>
    </w:p>
  </w:footnote>
  <w:footnote w:type="continuationSeparator" w:id="0">
    <w:p w:rsidR="003E16D6" w:rsidRDefault="003E16D6" w:rsidP="004C0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7AF06A"/>
    <w:multiLevelType w:val="singleLevel"/>
    <w:tmpl w:val="B07AF0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B74647C"/>
    <w:multiLevelType w:val="singleLevel"/>
    <w:tmpl w:val="0B74647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7D519EE"/>
    <w:multiLevelType w:val="singleLevel"/>
    <w:tmpl w:val="57D519E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598"/>
    <w:rsid w:val="00005A7A"/>
    <w:rsid w:val="000061CE"/>
    <w:rsid w:val="00015635"/>
    <w:rsid w:val="00016C65"/>
    <w:rsid w:val="000240F9"/>
    <w:rsid w:val="0002430B"/>
    <w:rsid w:val="00027113"/>
    <w:rsid w:val="000463C4"/>
    <w:rsid w:val="000476D5"/>
    <w:rsid w:val="00047FAF"/>
    <w:rsid w:val="00052ABD"/>
    <w:rsid w:val="00052DB7"/>
    <w:rsid w:val="00057D8A"/>
    <w:rsid w:val="000720E7"/>
    <w:rsid w:val="00084488"/>
    <w:rsid w:val="00093A9F"/>
    <w:rsid w:val="000A72A8"/>
    <w:rsid w:val="000D2EC4"/>
    <w:rsid w:val="000E5F96"/>
    <w:rsid w:val="000F0288"/>
    <w:rsid w:val="000F1DDE"/>
    <w:rsid w:val="001160C8"/>
    <w:rsid w:val="00123F91"/>
    <w:rsid w:val="00125BE6"/>
    <w:rsid w:val="001271E9"/>
    <w:rsid w:val="00132C5E"/>
    <w:rsid w:val="0013369F"/>
    <w:rsid w:val="001352F2"/>
    <w:rsid w:val="001432E9"/>
    <w:rsid w:val="001436F4"/>
    <w:rsid w:val="001557F9"/>
    <w:rsid w:val="0015756C"/>
    <w:rsid w:val="0016530B"/>
    <w:rsid w:val="0018551F"/>
    <w:rsid w:val="00186528"/>
    <w:rsid w:val="00186D02"/>
    <w:rsid w:val="00195BA9"/>
    <w:rsid w:val="001A126C"/>
    <w:rsid w:val="001A4301"/>
    <w:rsid w:val="001C06C6"/>
    <w:rsid w:val="001C5D75"/>
    <w:rsid w:val="001D28C7"/>
    <w:rsid w:val="001D3B6B"/>
    <w:rsid w:val="001E625C"/>
    <w:rsid w:val="001F09F3"/>
    <w:rsid w:val="001F6E90"/>
    <w:rsid w:val="00200A73"/>
    <w:rsid w:val="00201939"/>
    <w:rsid w:val="00215551"/>
    <w:rsid w:val="0022035C"/>
    <w:rsid w:val="00220631"/>
    <w:rsid w:val="002207E9"/>
    <w:rsid w:val="0022464F"/>
    <w:rsid w:val="00224B87"/>
    <w:rsid w:val="002360A9"/>
    <w:rsid w:val="002438D9"/>
    <w:rsid w:val="00252DE5"/>
    <w:rsid w:val="00261171"/>
    <w:rsid w:val="0026204E"/>
    <w:rsid w:val="00272B1A"/>
    <w:rsid w:val="002911FC"/>
    <w:rsid w:val="0029485C"/>
    <w:rsid w:val="00295A5C"/>
    <w:rsid w:val="002A434F"/>
    <w:rsid w:val="002A7A78"/>
    <w:rsid w:val="002B0ECF"/>
    <w:rsid w:val="002B3081"/>
    <w:rsid w:val="002C05D1"/>
    <w:rsid w:val="002D2582"/>
    <w:rsid w:val="002D5497"/>
    <w:rsid w:val="002E0261"/>
    <w:rsid w:val="002E3053"/>
    <w:rsid w:val="002E6776"/>
    <w:rsid w:val="002F0C01"/>
    <w:rsid w:val="002F733C"/>
    <w:rsid w:val="003210DD"/>
    <w:rsid w:val="00351767"/>
    <w:rsid w:val="00353504"/>
    <w:rsid w:val="00364D10"/>
    <w:rsid w:val="003727D9"/>
    <w:rsid w:val="00372C8C"/>
    <w:rsid w:val="00393E87"/>
    <w:rsid w:val="003B16A5"/>
    <w:rsid w:val="003B45B7"/>
    <w:rsid w:val="003C1DFD"/>
    <w:rsid w:val="003D4ECB"/>
    <w:rsid w:val="003D6B0B"/>
    <w:rsid w:val="003D7306"/>
    <w:rsid w:val="003E16D6"/>
    <w:rsid w:val="003E278F"/>
    <w:rsid w:val="003E4214"/>
    <w:rsid w:val="003F47F0"/>
    <w:rsid w:val="00403ED4"/>
    <w:rsid w:val="0040434E"/>
    <w:rsid w:val="00407AD3"/>
    <w:rsid w:val="00411A29"/>
    <w:rsid w:val="0045297C"/>
    <w:rsid w:val="00452B0C"/>
    <w:rsid w:val="004545B8"/>
    <w:rsid w:val="004554CA"/>
    <w:rsid w:val="00470EBD"/>
    <w:rsid w:val="00480F73"/>
    <w:rsid w:val="0048311E"/>
    <w:rsid w:val="00496C01"/>
    <w:rsid w:val="004A7BE7"/>
    <w:rsid w:val="004B0013"/>
    <w:rsid w:val="004B7002"/>
    <w:rsid w:val="004C036D"/>
    <w:rsid w:val="004C3B74"/>
    <w:rsid w:val="004C3E44"/>
    <w:rsid w:val="004D2DD1"/>
    <w:rsid w:val="004E2FD1"/>
    <w:rsid w:val="005120CD"/>
    <w:rsid w:val="005155D5"/>
    <w:rsid w:val="00516AF5"/>
    <w:rsid w:val="00517929"/>
    <w:rsid w:val="00517AA3"/>
    <w:rsid w:val="005269DF"/>
    <w:rsid w:val="005454C3"/>
    <w:rsid w:val="005512FF"/>
    <w:rsid w:val="005550C7"/>
    <w:rsid w:val="00573879"/>
    <w:rsid w:val="00587259"/>
    <w:rsid w:val="005A3705"/>
    <w:rsid w:val="005A4B9B"/>
    <w:rsid w:val="005A5D70"/>
    <w:rsid w:val="005C0F1D"/>
    <w:rsid w:val="005C5A99"/>
    <w:rsid w:val="00610A76"/>
    <w:rsid w:val="006139F9"/>
    <w:rsid w:val="00615FEE"/>
    <w:rsid w:val="006247A6"/>
    <w:rsid w:val="0063227C"/>
    <w:rsid w:val="006358AF"/>
    <w:rsid w:val="0063727D"/>
    <w:rsid w:val="006469C0"/>
    <w:rsid w:val="00652D86"/>
    <w:rsid w:val="00655FE5"/>
    <w:rsid w:val="00660AE1"/>
    <w:rsid w:val="00664754"/>
    <w:rsid w:val="00666E4E"/>
    <w:rsid w:val="00675F05"/>
    <w:rsid w:val="00677104"/>
    <w:rsid w:val="00682B72"/>
    <w:rsid w:val="00696DF7"/>
    <w:rsid w:val="0069748C"/>
    <w:rsid w:val="006A02C4"/>
    <w:rsid w:val="006A2248"/>
    <w:rsid w:val="006A3BF3"/>
    <w:rsid w:val="006B1339"/>
    <w:rsid w:val="006B3BA5"/>
    <w:rsid w:val="006F0015"/>
    <w:rsid w:val="006F0CDB"/>
    <w:rsid w:val="006F1968"/>
    <w:rsid w:val="006F4514"/>
    <w:rsid w:val="007042B7"/>
    <w:rsid w:val="007048BF"/>
    <w:rsid w:val="007055AE"/>
    <w:rsid w:val="00705CFB"/>
    <w:rsid w:val="00721BA1"/>
    <w:rsid w:val="0073719B"/>
    <w:rsid w:val="00746F74"/>
    <w:rsid w:val="00757D80"/>
    <w:rsid w:val="00762BE2"/>
    <w:rsid w:val="00771369"/>
    <w:rsid w:val="0077532E"/>
    <w:rsid w:val="00792D52"/>
    <w:rsid w:val="007932DC"/>
    <w:rsid w:val="00796868"/>
    <w:rsid w:val="007A1449"/>
    <w:rsid w:val="007B7939"/>
    <w:rsid w:val="007B7A5C"/>
    <w:rsid w:val="007C61E0"/>
    <w:rsid w:val="007D4159"/>
    <w:rsid w:val="007E1395"/>
    <w:rsid w:val="007E4BCF"/>
    <w:rsid w:val="007E6705"/>
    <w:rsid w:val="007F2648"/>
    <w:rsid w:val="008120C5"/>
    <w:rsid w:val="00812598"/>
    <w:rsid w:val="00822862"/>
    <w:rsid w:val="00822B85"/>
    <w:rsid w:val="00825A5E"/>
    <w:rsid w:val="008467D9"/>
    <w:rsid w:val="008552BE"/>
    <w:rsid w:val="00861F77"/>
    <w:rsid w:val="00865C03"/>
    <w:rsid w:val="00867E04"/>
    <w:rsid w:val="0087514D"/>
    <w:rsid w:val="008815D8"/>
    <w:rsid w:val="008855A7"/>
    <w:rsid w:val="00886C0B"/>
    <w:rsid w:val="008B217C"/>
    <w:rsid w:val="008B31AF"/>
    <w:rsid w:val="008B3C94"/>
    <w:rsid w:val="008B407D"/>
    <w:rsid w:val="008F28CD"/>
    <w:rsid w:val="008F52AF"/>
    <w:rsid w:val="009116E4"/>
    <w:rsid w:val="00916192"/>
    <w:rsid w:val="009367E7"/>
    <w:rsid w:val="0094433A"/>
    <w:rsid w:val="00946B52"/>
    <w:rsid w:val="00954D22"/>
    <w:rsid w:val="00957B5F"/>
    <w:rsid w:val="0096150A"/>
    <w:rsid w:val="0096704D"/>
    <w:rsid w:val="00973396"/>
    <w:rsid w:val="00973C2F"/>
    <w:rsid w:val="00983155"/>
    <w:rsid w:val="009A5C64"/>
    <w:rsid w:val="009A66B5"/>
    <w:rsid w:val="009B5B4D"/>
    <w:rsid w:val="009C0E58"/>
    <w:rsid w:val="009C2DA0"/>
    <w:rsid w:val="009C34C6"/>
    <w:rsid w:val="009C6C99"/>
    <w:rsid w:val="009D576A"/>
    <w:rsid w:val="009E001F"/>
    <w:rsid w:val="009E0EFD"/>
    <w:rsid w:val="009F0A01"/>
    <w:rsid w:val="009F1639"/>
    <w:rsid w:val="00A045AE"/>
    <w:rsid w:val="00A21520"/>
    <w:rsid w:val="00A31811"/>
    <w:rsid w:val="00A40769"/>
    <w:rsid w:val="00A52FCA"/>
    <w:rsid w:val="00A558E8"/>
    <w:rsid w:val="00A64352"/>
    <w:rsid w:val="00A646C6"/>
    <w:rsid w:val="00A6473A"/>
    <w:rsid w:val="00A65570"/>
    <w:rsid w:val="00A65C3D"/>
    <w:rsid w:val="00A829FB"/>
    <w:rsid w:val="00A8386A"/>
    <w:rsid w:val="00A85CB8"/>
    <w:rsid w:val="00AA194B"/>
    <w:rsid w:val="00AA1C37"/>
    <w:rsid w:val="00AA580B"/>
    <w:rsid w:val="00AB5DFF"/>
    <w:rsid w:val="00AB652F"/>
    <w:rsid w:val="00AB6B04"/>
    <w:rsid w:val="00AC0316"/>
    <w:rsid w:val="00AC52AF"/>
    <w:rsid w:val="00AC7BF8"/>
    <w:rsid w:val="00AD637A"/>
    <w:rsid w:val="00AD6940"/>
    <w:rsid w:val="00AE420D"/>
    <w:rsid w:val="00AE4626"/>
    <w:rsid w:val="00AE4BED"/>
    <w:rsid w:val="00AE58A1"/>
    <w:rsid w:val="00AE6936"/>
    <w:rsid w:val="00B04870"/>
    <w:rsid w:val="00B077CC"/>
    <w:rsid w:val="00B205DF"/>
    <w:rsid w:val="00B50C07"/>
    <w:rsid w:val="00B527DB"/>
    <w:rsid w:val="00B53259"/>
    <w:rsid w:val="00B532BC"/>
    <w:rsid w:val="00B537A3"/>
    <w:rsid w:val="00B53A3B"/>
    <w:rsid w:val="00B54880"/>
    <w:rsid w:val="00B60B60"/>
    <w:rsid w:val="00B65CF6"/>
    <w:rsid w:val="00B72AC3"/>
    <w:rsid w:val="00B80729"/>
    <w:rsid w:val="00BA1E8B"/>
    <w:rsid w:val="00BC2ECA"/>
    <w:rsid w:val="00BC39A2"/>
    <w:rsid w:val="00BC4B4F"/>
    <w:rsid w:val="00BC7E6B"/>
    <w:rsid w:val="00BE1A09"/>
    <w:rsid w:val="00BE5F7F"/>
    <w:rsid w:val="00BE6E5E"/>
    <w:rsid w:val="00BF32B2"/>
    <w:rsid w:val="00C13024"/>
    <w:rsid w:val="00C13537"/>
    <w:rsid w:val="00C1464F"/>
    <w:rsid w:val="00C14E3E"/>
    <w:rsid w:val="00C310B8"/>
    <w:rsid w:val="00C34502"/>
    <w:rsid w:val="00C45AAA"/>
    <w:rsid w:val="00C47F4F"/>
    <w:rsid w:val="00C52542"/>
    <w:rsid w:val="00C5371B"/>
    <w:rsid w:val="00C549A4"/>
    <w:rsid w:val="00C578C5"/>
    <w:rsid w:val="00C72D03"/>
    <w:rsid w:val="00C752CD"/>
    <w:rsid w:val="00C7647B"/>
    <w:rsid w:val="00C82839"/>
    <w:rsid w:val="00C8519D"/>
    <w:rsid w:val="00C96180"/>
    <w:rsid w:val="00CA719F"/>
    <w:rsid w:val="00CC1787"/>
    <w:rsid w:val="00CD0958"/>
    <w:rsid w:val="00CE741B"/>
    <w:rsid w:val="00CE7FD0"/>
    <w:rsid w:val="00CF411C"/>
    <w:rsid w:val="00CF6308"/>
    <w:rsid w:val="00D043D8"/>
    <w:rsid w:val="00D072D9"/>
    <w:rsid w:val="00D07550"/>
    <w:rsid w:val="00D14265"/>
    <w:rsid w:val="00D24370"/>
    <w:rsid w:val="00D3085D"/>
    <w:rsid w:val="00D329EF"/>
    <w:rsid w:val="00D37099"/>
    <w:rsid w:val="00D52DF3"/>
    <w:rsid w:val="00D72AD7"/>
    <w:rsid w:val="00D81D0A"/>
    <w:rsid w:val="00D90568"/>
    <w:rsid w:val="00D91595"/>
    <w:rsid w:val="00DA055F"/>
    <w:rsid w:val="00DA1799"/>
    <w:rsid w:val="00DB0550"/>
    <w:rsid w:val="00DB2240"/>
    <w:rsid w:val="00DB3773"/>
    <w:rsid w:val="00DB7D02"/>
    <w:rsid w:val="00DD1C15"/>
    <w:rsid w:val="00DF0DD9"/>
    <w:rsid w:val="00DF5804"/>
    <w:rsid w:val="00E051F9"/>
    <w:rsid w:val="00E106B7"/>
    <w:rsid w:val="00E11FCC"/>
    <w:rsid w:val="00E16F93"/>
    <w:rsid w:val="00E46FCB"/>
    <w:rsid w:val="00E52721"/>
    <w:rsid w:val="00E55936"/>
    <w:rsid w:val="00E563E0"/>
    <w:rsid w:val="00E60096"/>
    <w:rsid w:val="00E618D8"/>
    <w:rsid w:val="00E621BF"/>
    <w:rsid w:val="00E64060"/>
    <w:rsid w:val="00E645FA"/>
    <w:rsid w:val="00E706A5"/>
    <w:rsid w:val="00E71C5E"/>
    <w:rsid w:val="00E90884"/>
    <w:rsid w:val="00E9106F"/>
    <w:rsid w:val="00E968CF"/>
    <w:rsid w:val="00EA016B"/>
    <w:rsid w:val="00EA02FD"/>
    <w:rsid w:val="00EA1184"/>
    <w:rsid w:val="00EA549A"/>
    <w:rsid w:val="00EB159C"/>
    <w:rsid w:val="00EC3CA9"/>
    <w:rsid w:val="00EC4840"/>
    <w:rsid w:val="00EC51A4"/>
    <w:rsid w:val="00EC6F4A"/>
    <w:rsid w:val="00EE1C16"/>
    <w:rsid w:val="00EF2942"/>
    <w:rsid w:val="00F03A79"/>
    <w:rsid w:val="00F06898"/>
    <w:rsid w:val="00F076B2"/>
    <w:rsid w:val="00F10237"/>
    <w:rsid w:val="00F20DE0"/>
    <w:rsid w:val="00F43065"/>
    <w:rsid w:val="00F43783"/>
    <w:rsid w:val="00F44120"/>
    <w:rsid w:val="00F46644"/>
    <w:rsid w:val="00F47859"/>
    <w:rsid w:val="00F56162"/>
    <w:rsid w:val="00F668DC"/>
    <w:rsid w:val="00F72E75"/>
    <w:rsid w:val="00F83213"/>
    <w:rsid w:val="00F868E8"/>
    <w:rsid w:val="00F915C5"/>
    <w:rsid w:val="00FA4FDE"/>
    <w:rsid w:val="00FC10E6"/>
    <w:rsid w:val="00FC4918"/>
    <w:rsid w:val="00FD0404"/>
    <w:rsid w:val="00FD150F"/>
    <w:rsid w:val="00FD4A1C"/>
    <w:rsid w:val="00FD5DCB"/>
    <w:rsid w:val="00FE34B3"/>
    <w:rsid w:val="00FF1DA1"/>
    <w:rsid w:val="010010CC"/>
    <w:rsid w:val="065924FC"/>
    <w:rsid w:val="18C1531C"/>
    <w:rsid w:val="24852C4F"/>
    <w:rsid w:val="26C82814"/>
    <w:rsid w:val="2B697432"/>
    <w:rsid w:val="30AA577B"/>
    <w:rsid w:val="451118D4"/>
    <w:rsid w:val="50901830"/>
    <w:rsid w:val="50B45A23"/>
    <w:rsid w:val="55102899"/>
    <w:rsid w:val="564727A3"/>
    <w:rsid w:val="75B3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6D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0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C0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4C0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4C03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qFormat/>
    <w:rsid w:val="004C036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36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C036D"/>
    <w:rPr>
      <w:sz w:val="18"/>
      <w:szCs w:val="18"/>
    </w:rPr>
  </w:style>
  <w:style w:type="paragraph" w:styleId="a7">
    <w:name w:val="List Paragraph"/>
    <w:basedOn w:val="a"/>
    <w:uiPriority w:val="34"/>
    <w:qFormat/>
    <w:rsid w:val="004C036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陈堃</dc:creator>
  <cp:lastModifiedBy>郝双美</cp:lastModifiedBy>
  <cp:revision>3</cp:revision>
  <cp:lastPrinted>2019-12-27T01:14:00Z</cp:lastPrinted>
  <dcterms:created xsi:type="dcterms:W3CDTF">2019-12-30T01:25:00Z</dcterms:created>
  <dcterms:modified xsi:type="dcterms:W3CDTF">2019-12-30T01:30:00Z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